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F9B" w:rsidRDefault="00780F9B" w:rsidP="00665218">
      <w:pPr>
        <w:ind w:left="6300"/>
        <w:rPr>
          <w:rFonts w:ascii="Arial" w:hAnsi="Arial" w:cs="Arial"/>
          <w:sz w:val="28"/>
          <w:szCs w:val="28"/>
        </w:rPr>
      </w:pPr>
    </w:p>
    <w:p w:rsidR="00780F9B" w:rsidRPr="00CC5D9F" w:rsidRDefault="00780F9B" w:rsidP="00665218">
      <w:pPr>
        <w:ind w:left="6300"/>
        <w:rPr>
          <w:rFonts w:ascii="Arial" w:hAnsi="Arial" w:cs="Arial"/>
          <w:sz w:val="28"/>
          <w:szCs w:val="28"/>
        </w:rPr>
      </w:pPr>
    </w:p>
    <w:p w:rsidR="00780F9B" w:rsidRPr="00CC5D9F" w:rsidRDefault="00780F9B" w:rsidP="00665218">
      <w:pPr>
        <w:ind w:left="6300"/>
        <w:rPr>
          <w:rFonts w:ascii="Arial" w:hAnsi="Arial" w:cs="Arial"/>
          <w:sz w:val="28"/>
          <w:szCs w:val="28"/>
        </w:rPr>
      </w:pPr>
    </w:p>
    <w:p w:rsidR="00780F9B" w:rsidRPr="00CC5D9F" w:rsidRDefault="00780F9B" w:rsidP="00930762">
      <w:pPr>
        <w:spacing w:line="360" w:lineRule="auto"/>
        <w:ind w:left="284"/>
        <w:jc w:val="both"/>
        <w:rPr>
          <w:rFonts w:ascii="Arial" w:hAnsi="Arial" w:cs="Arial"/>
          <w:sz w:val="28"/>
          <w:szCs w:val="28"/>
          <w:lang w:val="de-DE"/>
        </w:rPr>
      </w:pPr>
      <w:r w:rsidRPr="00CC5D9F">
        <w:rPr>
          <w:rFonts w:ascii="Arial" w:hAnsi="Arial" w:cs="Arial"/>
          <w:sz w:val="28"/>
          <w:szCs w:val="28"/>
          <w:lang w:val="de-DE"/>
        </w:rPr>
        <w:t>Haushaltsrede 2018</w:t>
      </w:r>
    </w:p>
    <w:p w:rsidR="00780F9B" w:rsidRPr="00CC5D9F" w:rsidRDefault="00780F9B" w:rsidP="00930762">
      <w:pPr>
        <w:spacing w:line="360" w:lineRule="auto"/>
        <w:ind w:left="284"/>
        <w:jc w:val="both"/>
        <w:rPr>
          <w:rFonts w:ascii="Arial" w:hAnsi="Arial" w:cs="Arial"/>
          <w:sz w:val="28"/>
          <w:szCs w:val="28"/>
          <w:lang w:val="de-DE"/>
        </w:rPr>
      </w:pPr>
    </w:p>
    <w:p w:rsidR="00780F9B" w:rsidRPr="00CC5D9F" w:rsidRDefault="00780F9B" w:rsidP="00930762">
      <w:pPr>
        <w:spacing w:line="360" w:lineRule="auto"/>
        <w:ind w:left="284"/>
        <w:jc w:val="both"/>
        <w:rPr>
          <w:rFonts w:ascii="Arial" w:hAnsi="Arial" w:cs="Arial"/>
          <w:sz w:val="28"/>
          <w:szCs w:val="28"/>
          <w:lang w:val="de-DE"/>
        </w:rPr>
      </w:pPr>
      <w:r w:rsidRPr="00CC5D9F">
        <w:rPr>
          <w:rFonts w:ascii="Arial" w:hAnsi="Arial" w:cs="Arial"/>
          <w:sz w:val="28"/>
          <w:szCs w:val="28"/>
          <w:lang w:val="de-DE"/>
        </w:rPr>
        <w:t>Sehr geehrter Herr Präsident, werte Kolleginnen und Kollegen!</w:t>
      </w:r>
    </w:p>
    <w:p w:rsidR="00780F9B" w:rsidRPr="00CC5D9F" w:rsidRDefault="00780F9B" w:rsidP="00930762">
      <w:pPr>
        <w:spacing w:line="360" w:lineRule="auto"/>
        <w:ind w:left="284"/>
        <w:jc w:val="both"/>
        <w:rPr>
          <w:rFonts w:ascii="Arial" w:hAnsi="Arial" w:cs="Arial"/>
          <w:sz w:val="28"/>
          <w:szCs w:val="28"/>
          <w:lang w:val="de-DE"/>
        </w:rPr>
      </w:pPr>
    </w:p>
    <w:p w:rsidR="00780F9B" w:rsidRPr="00CC5D9F" w:rsidRDefault="00780F9B" w:rsidP="00930762">
      <w:pPr>
        <w:spacing w:line="360" w:lineRule="auto"/>
        <w:ind w:left="284"/>
        <w:jc w:val="both"/>
        <w:rPr>
          <w:rFonts w:ascii="Arial" w:hAnsi="Arial" w:cs="Arial"/>
          <w:sz w:val="28"/>
          <w:szCs w:val="28"/>
          <w:lang w:val="de-DE"/>
        </w:rPr>
      </w:pPr>
      <w:r w:rsidRPr="00CC5D9F">
        <w:rPr>
          <w:rFonts w:ascii="Arial" w:hAnsi="Arial" w:cs="Arial"/>
          <w:sz w:val="28"/>
          <w:szCs w:val="28"/>
          <w:lang w:val="de-DE"/>
        </w:rPr>
        <w:t xml:space="preserve">Das Jahr, das nun zu Ende geht, war ein bedeutendes Jahr für unsere Autonomie: Wir haben uns großen Herausforderungen gestellt und konnten für unsere Gebiete viele </w:t>
      </w:r>
      <w:r>
        <w:rPr>
          <w:rFonts w:ascii="Arial" w:hAnsi="Arial" w:cs="Arial"/>
          <w:sz w:val="28"/>
          <w:szCs w:val="28"/>
          <w:lang w:val="de-DE"/>
        </w:rPr>
        <w:t>Erfolge erzielen</w:t>
      </w:r>
      <w:r w:rsidRPr="00CC5D9F">
        <w:rPr>
          <w:rFonts w:ascii="Arial" w:hAnsi="Arial" w:cs="Arial"/>
          <w:sz w:val="28"/>
          <w:szCs w:val="28"/>
          <w:lang w:val="de-DE"/>
        </w:rPr>
        <w:t>.</w:t>
      </w:r>
    </w:p>
    <w:p w:rsidR="00780F9B" w:rsidRPr="00CC5D9F" w:rsidRDefault="00780F9B" w:rsidP="00930762">
      <w:pPr>
        <w:spacing w:line="360" w:lineRule="auto"/>
        <w:ind w:left="284"/>
        <w:jc w:val="both"/>
        <w:rPr>
          <w:rFonts w:ascii="Arial" w:hAnsi="Arial" w:cs="Arial"/>
          <w:sz w:val="28"/>
          <w:szCs w:val="28"/>
          <w:lang w:val="de-DE"/>
        </w:rPr>
      </w:pPr>
      <w:r w:rsidRPr="00CC5D9F">
        <w:rPr>
          <w:rFonts w:ascii="Arial" w:hAnsi="Arial" w:cs="Arial"/>
          <w:sz w:val="28"/>
          <w:szCs w:val="28"/>
          <w:lang w:val="de-DE"/>
        </w:rPr>
        <w:t>Dies war meiner Meinung nach nur deshalb möglich, weil zwischen unseren beiden Provinzen ein gutes Klima der Zusammenarbeit entstanden ist.</w:t>
      </w:r>
    </w:p>
    <w:p w:rsidR="00780F9B" w:rsidRPr="00CC5D9F" w:rsidRDefault="00780F9B" w:rsidP="00930762">
      <w:pPr>
        <w:spacing w:line="360" w:lineRule="auto"/>
        <w:ind w:left="284"/>
        <w:jc w:val="both"/>
        <w:rPr>
          <w:rFonts w:ascii="Arial" w:hAnsi="Arial" w:cs="Arial"/>
          <w:sz w:val="28"/>
          <w:szCs w:val="28"/>
          <w:lang w:val="de-DE"/>
        </w:rPr>
      </w:pPr>
    </w:p>
    <w:p w:rsidR="00780F9B" w:rsidRPr="00CC5D9F" w:rsidRDefault="00780F9B" w:rsidP="00930762">
      <w:pPr>
        <w:spacing w:line="360" w:lineRule="auto"/>
        <w:ind w:left="284"/>
        <w:jc w:val="both"/>
        <w:rPr>
          <w:rFonts w:ascii="Arial" w:hAnsi="Arial" w:cs="Arial"/>
          <w:sz w:val="28"/>
          <w:szCs w:val="28"/>
          <w:lang w:val="de-DE"/>
        </w:rPr>
      </w:pPr>
      <w:r w:rsidRPr="00CC5D9F">
        <w:rPr>
          <w:rFonts w:ascii="Arial" w:hAnsi="Arial" w:cs="Arial"/>
          <w:sz w:val="28"/>
          <w:szCs w:val="28"/>
          <w:lang w:val="de-DE"/>
        </w:rPr>
        <w:t>Im vorigen Jahr haben wir anlässlich der Genehmigung des Haushaltsvoranschlags über die möglichen Auswirkungen des Referendums gesprochen, mit dem die Verfassungsreform abgelehnt worden war. Nachdem nun ein Jahr vergangen ist, lässt sich erkennen, wie der Ausgang des Referendums die Perspektiven auf gesamtstaatlicher Ebene erneut und verstärkt in Richtung Regionalismus gelenkt hat. Im Zusammenhang mit dem Referendum, mit dem Venetien und die Lombardei in Umsetzung des Art. 116 Abs. 3 der Verfassung weitere Formen der Autonomie erreichen wollen, wurde unsere Sonderautonomie wieder unter die Lupe genommen, aber dieses Mal nicht, um sie schlecht zu machen, sondern um etwas daraus zu lernen. Die Bestrebungen in Richtung eines differenzierten Regionalismus sind heute erneut zu spüren. Ich bin überzeugt, dass uns dieses Klima eine gute Gelegenheit bietet, unsere Rechte weiter zu stärken, wenn wir auf der in den vergangenen Jahren eingeschlagenen Bahn bleiben.</w:t>
      </w:r>
    </w:p>
    <w:p w:rsidR="00780F9B" w:rsidRPr="00CC5D9F" w:rsidRDefault="00780F9B" w:rsidP="00930762">
      <w:pPr>
        <w:spacing w:line="360" w:lineRule="auto"/>
        <w:ind w:left="284"/>
        <w:jc w:val="both"/>
        <w:rPr>
          <w:rFonts w:ascii="Arial" w:hAnsi="Arial" w:cs="Arial"/>
          <w:sz w:val="28"/>
          <w:szCs w:val="28"/>
          <w:lang w:val="de-DE"/>
        </w:rPr>
      </w:pPr>
    </w:p>
    <w:p w:rsidR="00780F9B" w:rsidRPr="00CC5D9F" w:rsidRDefault="00780F9B" w:rsidP="00930762">
      <w:pPr>
        <w:spacing w:line="360" w:lineRule="auto"/>
        <w:ind w:left="284"/>
        <w:jc w:val="both"/>
        <w:rPr>
          <w:rFonts w:ascii="Arial" w:hAnsi="Arial" w:cs="Arial"/>
          <w:sz w:val="28"/>
          <w:szCs w:val="28"/>
          <w:lang w:val="de-DE"/>
        </w:rPr>
      </w:pPr>
      <w:r w:rsidRPr="00CC5D9F">
        <w:rPr>
          <w:rFonts w:ascii="Arial" w:hAnsi="Arial" w:cs="Arial"/>
          <w:sz w:val="28"/>
          <w:szCs w:val="28"/>
          <w:lang w:val="de-DE"/>
        </w:rPr>
        <w:t xml:space="preserve">Der historische Weg, der zu dem geführt hat, was wir heute sind, war sicherlich nicht immer leicht und es hat auch nicht an Spannungen zwischen unseren beiden Lebenswelten gefehlt. Wie ich bereits vor einigen Wochen sagte, stellte das „Los von Trient“ einen wichtigen Neuanfang dar, denn obwohl es sich zweifellos um einen Moment großer Spannung zwischen unseren beiden Provinzen handelte, gab es den Anstoß zu einem Prozess, der zur Entstehung einer Synergie zwischen Südtirol und Trient geführt hat. Mit dem Zweiten Sonderautonomiestatut wurde den erhofften Zielen des Pariser Vertrags eine konkrete Form gegeben und in dem neuen institutionellen Rahmen, in dem endlich die deutschsprachigen den italienischsprachigen Bürgern gleichgestellt waren, ließ sich wirklich etwas Neues aufbauen, das auf Zusammenarbeit, Dialog und manchmal auch Auseinandersetzungen – jedoch konstruktiver Art – beruhte. </w:t>
      </w:r>
    </w:p>
    <w:p w:rsidR="00780F9B" w:rsidRPr="00CC5D9F" w:rsidRDefault="00780F9B" w:rsidP="00930762">
      <w:pPr>
        <w:spacing w:line="360" w:lineRule="auto"/>
        <w:ind w:left="284"/>
        <w:jc w:val="both"/>
        <w:rPr>
          <w:rFonts w:ascii="Arial" w:hAnsi="Arial" w:cs="Arial"/>
          <w:sz w:val="28"/>
          <w:szCs w:val="28"/>
          <w:lang w:val="de-DE"/>
        </w:rPr>
      </w:pPr>
    </w:p>
    <w:p w:rsidR="00780F9B" w:rsidRPr="00CC5D9F" w:rsidRDefault="00780F9B" w:rsidP="00930762">
      <w:pPr>
        <w:spacing w:line="360" w:lineRule="auto"/>
        <w:ind w:left="284"/>
        <w:jc w:val="both"/>
        <w:rPr>
          <w:rFonts w:ascii="Arial" w:hAnsi="Arial" w:cs="Arial"/>
          <w:color w:val="FF0000"/>
          <w:sz w:val="28"/>
          <w:szCs w:val="28"/>
          <w:lang w:val="de-DE"/>
        </w:rPr>
      </w:pPr>
      <w:r w:rsidRPr="00CC5D9F">
        <w:rPr>
          <w:rFonts w:ascii="Arial" w:hAnsi="Arial" w:cs="Arial"/>
          <w:sz w:val="28"/>
          <w:szCs w:val="28"/>
          <w:lang w:val="de-DE"/>
        </w:rPr>
        <w:t>Heute arbeiten wir zusammen, um die großen Herausforderungen anzugehen, die sich uns stellen, und auch in den Beziehungen zur italienischen Regierung und zu den europäischen Institutionen. Unsere Berge sind eine Schule des Lebens, an der wir uns Tag für Tag inspirieren können. Wie zwei B</w:t>
      </w:r>
      <w:r>
        <w:rPr>
          <w:rFonts w:ascii="Arial" w:hAnsi="Arial" w:cs="Arial"/>
          <w:sz w:val="28"/>
          <w:szCs w:val="28"/>
          <w:lang w:val="de-DE"/>
        </w:rPr>
        <w:t>ergsteiger müssen wir synergetisch</w:t>
      </w:r>
      <w:r w:rsidRPr="00CC5D9F">
        <w:rPr>
          <w:rFonts w:ascii="Arial" w:hAnsi="Arial" w:cs="Arial"/>
          <w:sz w:val="28"/>
          <w:szCs w:val="28"/>
          <w:lang w:val="de-DE"/>
        </w:rPr>
        <w:t xml:space="preserve"> zusammenarbeiten, damit unsere Autonomie wachsen und mit der Zeit Schritt halten kann. Das Trentino und Südtirol haben beide eine unterschiedlich ausgeprägte Identität mit ihren jeweiligen Stärken, sind aber durch eine unserem Gebiet eigene Berufung zu einer verantwortungsbewussten Selbstverwaltung im Interesse aller Bürgerinnen und Bürger, die ich „tirolerisch“ nennen würde, eng miteinander verwachsen.</w:t>
      </w:r>
    </w:p>
    <w:p w:rsidR="00780F9B" w:rsidRPr="00CC5D9F" w:rsidRDefault="00780F9B" w:rsidP="00930762">
      <w:pPr>
        <w:spacing w:line="360" w:lineRule="auto"/>
        <w:ind w:left="284"/>
        <w:jc w:val="both"/>
        <w:rPr>
          <w:rFonts w:ascii="Arial" w:hAnsi="Arial" w:cs="Arial"/>
          <w:sz w:val="28"/>
          <w:szCs w:val="28"/>
          <w:lang w:val="de-DE"/>
        </w:rPr>
      </w:pPr>
    </w:p>
    <w:p w:rsidR="00780F9B" w:rsidRPr="00CC5D9F" w:rsidRDefault="00780F9B" w:rsidP="00930762">
      <w:pPr>
        <w:spacing w:line="360" w:lineRule="auto"/>
        <w:ind w:left="284"/>
        <w:jc w:val="both"/>
        <w:rPr>
          <w:rFonts w:ascii="Arial" w:hAnsi="Arial" w:cs="Arial"/>
          <w:sz w:val="28"/>
          <w:szCs w:val="28"/>
          <w:lang w:val="de-DE"/>
        </w:rPr>
      </w:pPr>
      <w:r w:rsidRPr="00CC5D9F">
        <w:rPr>
          <w:rFonts w:ascii="Arial" w:hAnsi="Arial" w:cs="Arial"/>
          <w:sz w:val="28"/>
          <w:szCs w:val="28"/>
          <w:lang w:val="de-DE"/>
        </w:rPr>
        <w:t xml:space="preserve">Auf diese Weise konnten wir auch bedeutende Ergebnisse erzielen, wie zum Beispiel die Zuständigkeiten für das Personal der Gerichtsämter. Wir haben diese wichtige Befugnis zu einem bestimmten Zweck eingefordert, und zwar um jene professionell arbeitenden Bediensteten aufzuwerten, die dazu beigetragen haben, dass das örtliche Justizsystem im gesamtstaatlichen Vergleich Spitzenpositionen belegt, und auch um den Bürgerinnen und Bürgern unter Berücksichtigung der absoluten Unabhängigkeit der Gerichtsbarkeit die bestmöglichen Dienste erbringen zu können. Diese neue Zuständigkeit, die den Übergang fast des gesamten Personals zur Region bewirkt hat, hat erhebliche Anstrengungen seitens der Ämter unserer Körperschaft verlangt, denen ich hiermit meinen Dank aussprechen möchte. Außerdem musste unsere Organisationsstruktur neu geordnet werden, was aber auch der ganzen Körperschaft einen neuen Impuls gegeben hat. </w:t>
      </w:r>
    </w:p>
    <w:p w:rsidR="00780F9B" w:rsidRPr="00CC5D9F" w:rsidRDefault="00780F9B" w:rsidP="00930762">
      <w:pPr>
        <w:spacing w:line="360" w:lineRule="auto"/>
        <w:ind w:left="284"/>
        <w:jc w:val="both"/>
        <w:rPr>
          <w:rFonts w:ascii="Arial" w:hAnsi="Arial" w:cs="Arial"/>
          <w:sz w:val="28"/>
          <w:szCs w:val="28"/>
          <w:lang w:val="de-DE"/>
        </w:rPr>
      </w:pPr>
    </w:p>
    <w:p w:rsidR="00780F9B" w:rsidRPr="00CC5D9F" w:rsidRDefault="00780F9B" w:rsidP="00930762">
      <w:pPr>
        <w:spacing w:line="360" w:lineRule="auto"/>
        <w:ind w:left="284"/>
        <w:jc w:val="both"/>
        <w:rPr>
          <w:rFonts w:ascii="Arial" w:hAnsi="Arial" w:cs="Arial"/>
          <w:sz w:val="28"/>
          <w:szCs w:val="28"/>
          <w:lang w:val="de-DE"/>
        </w:rPr>
      </w:pPr>
      <w:r w:rsidRPr="00CC5D9F">
        <w:rPr>
          <w:rFonts w:ascii="Arial" w:hAnsi="Arial" w:cs="Arial"/>
          <w:sz w:val="28"/>
          <w:szCs w:val="28"/>
          <w:lang w:val="de-DE"/>
        </w:rPr>
        <w:t xml:space="preserve">Das Personal wird derzeit laut Durchführungsbestimmung der Region zur Verfügung gestellt und mit Wirkung vom 1. Jänner </w:t>
      </w:r>
      <w:smartTag w:uri="urn:schemas-microsoft-com:office:smarttags" w:element="metricconverter">
        <w:smartTagPr>
          <w:attr w:name="ProductID" w:val="2018 in"/>
        </w:smartTagPr>
        <w:r w:rsidRPr="00CC5D9F">
          <w:rPr>
            <w:rFonts w:ascii="Arial" w:hAnsi="Arial" w:cs="Arial"/>
            <w:sz w:val="28"/>
            <w:szCs w:val="28"/>
            <w:lang w:val="de-DE"/>
          </w:rPr>
          <w:t>2018 in</w:t>
        </w:r>
      </w:smartTag>
      <w:r w:rsidRPr="00CC5D9F">
        <w:rPr>
          <w:rFonts w:ascii="Arial" w:hAnsi="Arial" w:cs="Arial"/>
          <w:sz w:val="28"/>
          <w:szCs w:val="28"/>
          <w:lang w:val="de-DE"/>
        </w:rPr>
        <w:t xml:space="preserve"> den Stellenplan der Region eingestuft werden. </w:t>
      </w:r>
    </w:p>
    <w:p w:rsidR="00780F9B" w:rsidRPr="00CC5D9F" w:rsidRDefault="00780F9B" w:rsidP="00930762">
      <w:pPr>
        <w:spacing w:line="360" w:lineRule="auto"/>
        <w:ind w:left="284"/>
        <w:jc w:val="both"/>
        <w:rPr>
          <w:rFonts w:ascii="Arial" w:hAnsi="Arial" w:cs="Arial"/>
          <w:sz w:val="28"/>
          <w:szCs w:val="28"/>
          <w:lang w:val="de-DE"/>
        </w:rPr>
      </w:pPr>
      <w:r w:rsidRPr="00CC5D9F">
        <w:rPr>
          <w:rFonts w:ascii="Arial" w:hAnsi="Arial" w:cs="Arial"/>
          <w:sz w:val="28"/>
          <w:szCs w:val="28"/>
          <w:lang w:val="de-DE"/>
        </w:rPr>
        <w:t>Die Regionalämter haben bereits die entsprechenden Verwaltungsverfahren eingeleitet und bei den Ministerialstellen die notwendigen Unterlagen beantragt.</w:t>
      </w:r>
    </w:p>
    <w:p w:rsidR="00780F9B" w:rsidRPr="00CC5D9F" w:rsidRDefault="00780F9B" w:rsidP="00930762">
      <w:pPr>
        <w:spacing w:line="360" w:lineRule="auto"/>
        <w:ind w:left="284"/>
        <w:jc w:val="both"/>
        <w:rPr>
          <w:rFonts w:ascii="Arial" w:hAnsi="Arial" w:cs="Arial"/>
          <w:sz w:val="28"/>
          <w:szCs w:val="28"/>
          <w:lang w:val="de-DE"/>
        </w:rPr>
      </w:pPr>
    </w:p>
    <w:p w:rsidR="00780F9B" w:rsidRPr="00CC5D9F" w:rsidRDefault="00780F9B" w:rsidP="00930762">
      <w:pPr>
        <w:spacing w:line="360" w:lineRule="auto"/>
        <w:ind w:left="284"/>
        <w:jc w:val="both"/>
        <w:rPr>
          <w:rFonts w:ascii="Arial" w:hAnsi="Arial" w:cs="Arial"/>
          <w:sz w:val="28"/>
          <w:szCs w:val="28"/>
          <w:lang w:val="de-DE"/>
        </w:rPr>
      </w:pPr>
      <w:r w:rsidRPr="00CC5D9F">
        <w:rPr>
          <w:rFonts w:ascii="Arial" w:hAnsi="Arial" w:cs="Arial"/>
          <w:sz w:val="28"/>
          <w:szCs w:val="28"/>
          <w:lang w:val="de-DE"/>
        </w:rPr>
        <w:t xml:space="preserve">Dies ist verständlicherweise eine besonders aufwendige Amtshandlung, wenn man bedenkt, dass ungefähr 350 </w:t>
      </w:r>
      <w:r>
        <w:rPr>
          <w:rFonts w:ascii="Arial" w:hAnsi="Arial" w:cs="Arial"/>
          <w:sz w:val="28"/>
          <w:szCs w:val="28"/>
          <w:lang w:val="de-DE"/>
        </w:rPr>
        <w:t>Personalp</w:t>
      </w:r>
      <w:r w:rsidRPr="00CC5D9F">
        <w:rPr>
          <w:rFonts w:ascii="Arial" w:hAnsi="Arial" w:cs="Arial"/>
          <w:sz w:val="28"/>
          <w:szCs w:val="28"/>
          <w:lang w:val="de-DE"/>
        </w:rPr>
        <w:t>ositionen zu bearbeiten sind.</w:t>
      </w:r>
    </w:p>
    <w:p w:rsidR="00780F9B" w:rsidRPr="00CC5D9F" w:rsidRDefault="00780F9B" w:rsidP="00930762">
      <w:pPr>
        <w:spacing w:line="360" w:lineRule="auto"/>
        <w:ind w:left="284"/>
        <w:jc w:val="both"/>
        <w:rPr>
          <w:rFonts w:ascii="Arial" w:hAnsi="Arial" w:cs="Arial"/>
          <w:sz w:val="28"/>
          <w:szCs w:val="28"/>
          <w:lang w:val="de-DE"/>
        </w:rPr>
      </w:pPr>
      <w:r w:rsidRPr="00CC5D9F">
        <w:rPr>
          <w:rFonts w:ascii="Arial" w:hAnsi="Arial" w:cs="Arial"/>
          <w:sz w:val="28"/>
          <w:szCs w:val="28"/>
          <w:lang w:val="de-DE"/>
        </w:rPr>
        <w:t xml:space="preserve">Zum 1. Dezember 2017 standen nämlich in den Gerichtsämtern 390 Personen im Dienst, von denen ungefähr 40 innerhalb </w:t>
      </w:r>
      <w:smartTag w:uri="urn:schemas-microsoft-com:office:smarttags" w:element="metricconverter">
        <w:smartTagPr>
          <w:attr w:name="ProductID" w:val="2018 in"/>
        </w:smartTagPr>
        <w:r w:rsidRPr="00CC5D9F">
          <w:rPr>
            <w:rFonts w:ascii="Arial" w:hAnsi="Arial" w:cs="Arial"/>
            <w:sz w:val="28"/>
            <w:szCs w:val="28"/>
            <w:lang w:val="de-DE"/>
          </w:rPr>
          <w:t>2018 in</w:t>
        </w:r>
      </w:smartTag>
      <w:r w:rsidRPr="00CC5D9F">
        <w:rPr>
          <w:rFonts w:ascii="Arial" w:hAnsi="Arial" w:cs="Arial"/>
          <w:sz w:val="28"/>
          <w:szCs w:val="28"/>
          <w:lang w:val="de-DE"/>
        </w:rPr>
        <w:t xml:space="preserve"> Rente gehen werden.</w:t>
      </w:r>
    </w:p>
    <w:p w:rsidR="00780F9B" w:rsidRPr="00CC5D9F" w:rsidRDefault="00780F9B" w:rsidP="00930762">
      <w:pPr>
        <w:spacing w:line="360" w:lineRule="auto"/>
        <w:ind w:left="284"/>
        <w:jc w:val="both"/>
        <w:rPr>
          <w:rFonts w:ascii="Arial" w:hAnsi="Arial" w:cs="Arial"/>
          <w:sz w:val="28"/>
          <w:szCs w:val="28"/>
          <w:lang w:val="de-DE"/>
        </w:rPr>
      </w:pPr>
      <w:r w:rsidRPr="00CC5D9F">
        <w:rPr>
          <w:rFonts w:ascii="Arial" w:hAnsi="Arial" w:cs="Arial"/>
          <w:sz w:val="28"/>
          <w:szCs w:val="28"/>
          <w:lang w:val="de-DE"/>
        </w:rPr>
        <w:t>Es ist allgemein bekannt, dass die Leiter der Gerichtsämter bereits vor Inkrafttreten der Durchführungsbestimmung mehrmals beim Justizministerium auf den schwerwiegenden, in den Gerichtsämtern der Region herrschenden Personalmangel hingewiesen haben. Und es ist ebenfalls bekannt, dass die Region bereits seit vielen Jahren die Tätigkeit der Gerichtsämter durch die Bereitstellung von 25 Personaleinheiten zu Lasten des Haushalts der Regionalverwaltung unterstützt. Und trotzdem haben die Leiter der Gerichtsämter stets auf den – in einigen Fällen sehr großen – Personalmangel hingewiesen.</w:t>
      </w:r>
    </w:p>
    <w:p w:rsidR="00780F9B" w:rsidRPr="00CC5D9F" w:rsidRDefault="00780F9B" w:rsidP="00930762">
      <w:pPr>
        <w:spacing w:line="360" w:lineRule="auto"/>
        <w:ind w:left="284"/>
        <w:jc w:val="both"/>
        <w:rPr>
          <w:rFonts w:ascii="Arial" w:hAnsi="Arial" w:cs="Arial"/>
          <w:sz w:val="28"/>
          <w:szCs w:val="28"/>
          <w:lang w:val="de-DE"/>
        </w:rPr>
      </w:pPr>
    </w:p>
    <w:p w:rsidR="00780F9B" w:rsidRPr="00CC5D9F" w:rsidRDefault="00780F9B" w:rsidP="00930762">
      <w:pPr>
        <w:spacing w:line="360" w:lineRule="auto"/>
        <w:ind w:left="284"/>
        <w:jc w:val="both"/>
        <w:rPr>
          <w:rFonts w:ascii="Arial" w:hAnsi="Arial" w:cs="Arial"/>
          <w:sz w:val="28"/>
          <w:szCs w:val="28"/>
          <w:lang w:val="de-DE"/>
        </w:rPr>
      </w:pPr>
      <w:r w:rsidRPr="00CC5D9F">
        <w:rPr>
          <w:rFonts w:ascii="Arial" w:hAnsi="Arial" w:cs="Arial"/>
          <w:sz w:val="28"/>
          <w:szCs w:val="28"/>
          <w:lang w:val="de-DE"/>
        </w:rPr>
        <w:t>Um die Tätigkeit der Gerichtsämter nicht zu beeinträchtigen und zumindest den zum Zeitpunkt des Inkrafttretens der Delegierung vorhandenen Personalstand zu gewährleisten, ist die Region demnach sofort eingeschritten und hat nicht nur das seit Jahren bereitgestellte Unterstützungspersonal bestätigt, sondern auch eine Aufstockung der Stellenpläne um weitere 50 Personaleinheiten vorgesehen.</w:t>
      </w:r>
    </w:p>
    <w:p w:rsidR="00780F9B" w:rsidRPr="00CC5D9F" w:rsidRDefault="00780F9B" w:rsidP="00930762">
      <w:pPr>
        <w:spacing w:line="360" w:lineRule="auto"/>
        <w:ind w:left="284"/>
        <w:jc w:val="both"/>
        <w:rPr>
          <w:rFonts w:ascii="Arial" w:hAnsi="Arial" w:cs="Arial"/>
          <w:sz w:val="28"/>
          <w:szCs w:val="28"/>
          <w:lang w:val="de-DE"/>
        </w:rPr>
      </w:pPr>
    </w:p>
    <w:p w:rsidR="00780F9B" w:rsidRPr="00CC5D9F" w:rsidRDefault="00780F9B" w:rsidP="00930762">
      <w:pPr>
        <w:spacing w:line="360" w:lineRule="auto"/>
        <w:ind w:left="284"/>
        <w:jc w:val="both"/>
        <w:rPr>
          <w:rFonts w:ascii="Arial" w:hAnsi="Arial" w:cs="Arial"/>
          <w:sz w:val="28"/>
          <w:szCs w:val="28"/>
          <w:lang w:val="de-DE"/>
        </w:rPr>
      </w:pPr>
      <w:r w:rsidRPr="00CC5D9F">
        <w:rPr>
          <w:rFonts w:ascii="Arial" w:hAnsi="Arial" w:cs="Arial"/>
          <w:sz w:val="28"/>
          <w:szCs w:val="28"/>
          <w:lang w:val="de-DE"/>
        </w:rPr>
        <w:t>Die Region hat in den vergangenen Monaten Ausgaben in Höhe von über 2,1 Millionen Euro bestritten, um in die laufenden Verträge einzutreten, aber auch um für die Kosten der ordentlichen Instandhaltung aufzukommen. Bis dato wurden bereits über 300 Verwaltungsmaßnahmen zur Bewältigung der beantragten Instandhaltungsarbeiten abgewickelt.</w:t>
      </w:r>
    </w:p>
    <w:p w:rsidR="00780F9B" w:rsidRPr="00CC5D9F" w:rsidRDefault="00780F9B" w:rsidP="00930762">
      <w:pPr>
        <w:spacing w:line="360" w:lineRule="auto"/>
        <w:ind w:left="284"/>
        <w:jc w:val="both"/>
        <w:rPr>
          <w:rFonts w:ascii="Arial" w:hAnsi="Arial" w:cs="Arial"/>
          <w:sz w:val="28"/>
          <w:szCs w:val="28"/>
          <w:lang w:val="de-DE"/>
        </w:rPr>
      </w:pPr>
    </w:p>
    <w:p w:rsidR="00780F9B" w:rsidRPr="00CC5D9F" w:rsidRDefault="00780F9B" w:rsidP="00930762">
      <w:pPr>
        <w:spacing w:line="360" w:lineRule="auto"/>
        <w:ind w:left="284"/>
        <w:jc w:val="both"/>
        <w:rPr>
          <w:rFonts w:ascii="Arial" w:hAnsi="Arial" w:cs="Arial"/>
          <w:sz w:val="28"/>
          <w:szCs w:val="28"/>
          <w:lang w:val="de-DE"/>
        </w:rPr>
      </w:pPr>
      <w:r>
        <w:rPr>
          <w:rFonts w:ascii="Arial" w:hAnsi="Arial" w:cs="Arial"/>
          <w:sz w:val="28"/>
          <w:szCs w:val="28"/>
          <w:lang w:val="de-DE"/>
        </w:rPr>
        <w:t>Das ist e</w:t>
      </w:r>
      <w:r w:rsidRPr="00CC5D9F">
        <w:rPr>
          <w:rFonts w:ascii="Arial" w:hAnsi="Arial" w:cs="Arial"/>
          <w:sz w:val="28"/>
          <w:szCs w:val="28"/>
          <w:lang w:val="de-DE"/>
        </w:rPr>
        <w:t>in beachtliches Arbeitspensum zusätzlich zur ordnungsgemäßen Verwaltung der weiteren Regionalämter (einschließlich der Friedensgerichte), das bis zu diesem Zeitpunkt ohne Personalaufstockung bewältigt werden konnte. In vielen Fällen wurden Lösungen gefunden und konnte man den Anforderungen der Gerichtsämter gerecht werden. Dank der Zusammenarbeit mit den Provinzen, den Gemeinden und den Handelskammern kann nun die Region auch unter Rückgriff auf die Rangordnungen von öffentlichen Wettbewerben qualifiziertes zweisprachiges Personal für die unbesetzten Stellen auswählen und somit den Bedürfnissen der deutschsprachigen Bevölkerung entsprechen.</w:t>
      </w:r>
    </w:p>
    <w:p w:rsidR="00780F9B" w:rsidRPr="00CC5D9F" w:rsidRDefault="00780F9B" w:rsidP="00930762">
      <w:pPr>
        <w:spacing w:line="360" w:lineRule="auto"/>
        <w:ind w:left="284"/>
        <w:jc w:val="both"/>
        <w:rPr>
          <w:rFonts w:ascii="Arial" w:hAnsi="Arial" w:cs="Arial"/>
          <w:sz w:val="28"/>
          <w:szCs w:val="28"/>
          <w:lang w:val="de-DE"/>
        </w:rPr>
      </w:pPr>
    </w:p>
    <w:p w:rsidR="00780F9B" w:rsidRPr="00CC5D9F" w:rsidRDefault="00780F9B" w:rsidP="00930762">
      <w:pPr>
        <w:spacing w:line="360" w:lineRule="auto"/>
        <w:ind w:left="284"/>
        <w:jc w:val="both"/>
        <w:rPr>
          <w:rFonts w:ascii="Arial" w:hAnsi="Arial" w:cs="Arial"/>
          <w:sz w:val="28"/>
          <w:szCs w:val="28"/>
          <w:lang w:val="de-DE"/>
        </w:rPr>
      </w:pPr>
      <w:r w:rsidRPr="00CC5D9F">
        <w:rPr>
          <w:rFonts w:ascii="Arial" w:hAnsi="Arial" w:cs="Arial"/>
          <w:sz w:val="28"/>
          <w:szCs w:val="28"/>
          <w:lang w:val="de-DE"/>
        </w:rPr>
        <w:t>Mit den neuen Befugnissen hat die Region auch die Verwaltung der dafür bestimmten Strukturen übernommen, die bereits verschiede</w:t>
      </w:r>
      <w:r>
        <w:rPr>
          <w:rFonts w:ascii="Arial" w:hAnsi="Arial" w:cs="Arial"/>
          <w:sz w:val="28"/>
          <w:szCs w:val="28"/>
          <w:lang w:val="de-DE"/>
        </w:rPr>
        <w:t>ne Reparatur-, Anpassungs-, Reinigungs</w:t>
      </w:r>
      <w:r w:rsidRPr="00CC5D9F">
        <w:rPr>
          <w:rFonts w:ascii="Arial" w:hAnsi="Arial" w:cs="Arial"/>
          <w:sz w:val="28"/>
          <w:szCs w:val="28"/>
          <w:lang w:val="de-DE"/>
        </w:rPr>
        <w:t>- und Instandhaltungsarbeiten erforderten. Dabei handelte es sich zum Teil um d</w:t>
      </w:r>
      <w:r>
        <w:rPr>
          <w:rFonts w:ascii="Arial" w:hAnsi="Arial" w:cs="Arial"/>
          <w:sz w:val="28"/>
          <w:szCs w:val="28"/>
          <w:lang w:val="de-DE"/>
        </w:rPr>
        <w:t xml:space="preserve">ringende Arbeiten, weil früher nicht immer </w:t>
      </w:r>
      <w:r w:rsidRPr="00CC5D9F">
        <w:rPr>
          <w:rFonts w:ascii="Arial" w:hAnsi="Arial" w:cs="Arial"/>
          <w:sz w:val="28"/>
          <w:szCs w:val="28"/>
          <w:lang w:val="de-DE"/>
        </w:rPr>
        <w:t xml:space="preserve">eine regelmäßige Instandhaltung durchgeführt worden war, und manchmal sogar um außerordentliche Instandhaltungsarbeiten. Die Region Trentino-Südtirol beteiligt sich überdies mit einer Finanzierung von 60 Millionen Euro an der Errichtung des neuen Justizzentrums in Trient und hat die technisch-wirtschaftliche Machbarkeitsstudie für die Errichtung eines Justizzentrums im ehemaligen Gebäude des Grundbuchs und Katasters in der Duca-d’Aostastraße in Bozen ausgearbeitet, so dass alle Gerichtsämter, die derzeit in verschiedenen nicht benachbarten Gebäuden untergebracht sind, in einem einzigen zusammengeführt werden können. Die wirtschaftlichen und logistischen Vorteile sowohl für die Akteure des Justizwesens als auch für die Bürgerinnen und Bürger, </w:t>
      </w:r>
      <w:r>
        <w:rPr>
          <w:rFonts w:ascii="Arial" w:hAnsi="Arial" w:cs="Arial"/>
          <w:sz w:val="28"/>
          <w:szCs w:val="28"/>
          <w:lang w:val="de-DE"/>
        </w:rPr>
        <w:t xml:space="preserve">für </w:t>
      </w:r>
      <w:r w:rsidRPr="00CC5D9F">
        <w:rPr>
          <w:rFonts w:ascii="Arial" w:hAnsi="Arial" w:cs="Arial"/>
          <w:sz w:val="28"/>
          <w:szCs w:val="28"/>
          <w:lang w:val="de-DE"/>
        </w:rPr>
        <w:t xml:space="preserve">die zwei </w:t>
      </w:r>
      <w:r>
        <w:rPr>
          <w:rFonts w:ascii="Arial" w:hAnsi="Arial" w:cs="Arial"/>
          <w:sz w:val="28"/>
          <w:szCs w:val="28"/>
          <w:lang w:val="de-DE"/>
        </w:rPr>
        <w:t>Länder</w:t>
      </w:r>
      <w:r w:rsidRPr="00CC5D9F">
        <w:rPr>
          <w:rFonts w:ascii="Arial" w:hAnsi="Arial" w:cs="Arial"/>
          <w:sz w:val="28"/>
          <w:szCs w:val="28"/>
          <w:lang w:val="de-DE"/>
        </w:rPr>
        <w:t xml:space="preserve"> und die Regionalverwaltung liegen auf der Ha</w:t>
      </w:r>
      <w:r>
        <w:rPr>
          <w:rFonts w:ascii="Arial" w:hAnsi="Arial" w:cs="Arial"/>
          <w:sz w:val="28"/>
          <w:szCs w:val="28"/>
          <w:lang w:val="de-DE"/>
        </w:rPr>
        <w:t>nd. So werden wir den Bürgerinnen und Bürgern</w:t>
      </w:r>
      <w:r w:rsidRPr="00CC5D9F">
        <w:rPr>
          <w:rFonts w:ascii="Arial" w:hAnsi="Arial" w:cs="Arial"/>
          <w:sz w:val="28"/>
          <w:szCs w:val="28"/>
          <w:lang w:val="de-DE"/>
        </w:rPr>
        <w:t xml:space="preserve"> eine modernere Struktur zur Verfügung stellen und endlich, nach den Restaurierungsarbeiten, auch die Absperrungen vor dem Eingang des Landesgerichts Bozen entfernen.</w:t>
      </w:r>
    </w:p>
    <w:p w:rsidR="00780F9B" w:rsidRPr="00CC5D9F" w:rsidRDefault="00780F9B" w:rsidP="00930762">
      <w:pPr>
        <w:spacing w:line="360" w:lineRule="auto"/>
        <w:ind w:left="284"/>
        <w:jc w:val="both"/>
        <w:rPr>
          <w:rFonts w:ascii="Arial" w:hAnsi="Arial" w:cs="Arial"/>
          <w:sz w:val="28"/>
          <w:szCs w:val="28"/>
          <w:lang w:val="de-DE"/>
        </w:rPr>
      </w:pPr>
    </w:p>
    <w:p w:rsidR="00780F9B" w:rsidRPr="00CC5D9F" w:rsidRDefault="00780F9B" w:rsidP="00930762">
      <w:pPr>
        <w:spacing w:line="360" w:lineRule="auto"/>
        <w:ind w:left="284"/>
        <w:jc w:val="both"/>
        <w:rPr>
          <w:rFonts w:ascii="Arial" w:hAnsi="Arial" w:cs="Arial"/>
          <w:sz w:val="28"/>
          <w:szCs w:val="28"/>
          <w:lang w:val="de-DE"/>
        </w:rPr>
      </w:pPr>
      <w:r w:rsidRPr="00CC5D9F">
        <w:rPr>
          <w:rFonts w:ascii="Arial" w:hAnsi="Arial" w:cs="Arial"/>
          <w:sz w:val="28"/>
          <w:szCs w:val="28"/>
          <w:lang w:val="de-DE"/>
        </w:rPr>
        <w:t xml:space="preserve">Die Lösung all dieser </w:t>
      </w:r>
      <w:r>
        <w:rPr>
          <w:rFonts w:ascii="Arial" w:hAnsi="Arial" w:cs="Arial"/>
          <w:sz w:val="28"/>
          <w:szCs w:val="28"/>
          <w:lang w:val="de-DE"/>
        </w:rPr>
        <w:t>vorhandenen Probleme</w:t>
      </w:r>
      <w:r w:rsidRPr="00CC5D9F">
        <w:rPr>
          <w:rFonts w:ascii="Arial" w:hAnsi="Arial" w:cs="Arial"/>
          <w:sz w:val="28"/>
          <w:szCs w:val="28"/>
          <w:lang w:val="de-DE"/>
        </w:rPr>
        <w:t xml:space="preserve">, </w:t>
      </w:r>
      <w:r>
        <w:rPr>
          <w:rFonts w:ascii="Arial" w:hAnsi="Arial" w:cs="Arial"/>
          <w:sz w:val="28"/>
          <w:szCs w:val="28"/>
          <w:lang w:val="de-DE"/>
        </w:rPr>
        <w:t xml:space="preserve">die zudem nicht </w:t>
      </w:r>
      <w:r w:rsidRPr="00CC5D9F">
        <w:rPr>
          <w:rFonts w:ascii="Arial" w:hAnsi="Arial" w:cs="Arial"/>
          <w:sz w:val="28"/>
          <w:szCs w:val="28"/>
          <w:lang w:val="de-DE"/>
        </w:rPr>
        <w:t xml:space="preserve">von </w:t>
      </w:r>
      <w:r>
        <w:rPr>
          <w:rFonts w:ascii="Arial" w:hAnsi="Arial" w:cs="Arial"/>
          <w:sz w:val="28"/>
          <w:szCs w:val="28"/>
          <w:lang w:val="de-DE"/>
        </w:rPr>
        <w:t>uns beeinflussbar waren,</w:t>
      </w:r>
      <w:r w:rsidRPr="00CC5D9F">
        <w:rPr>
          <w:rFonts w:ascii="Arial" w:hAnsi="Arial" w:cs="Arial"/>
          <w:sz w:val="28"/>
          <w:szCs w:val="28"/>
          <w:lang w:val="de-DE"/>
        </w:rPr>
        <w:t xml:space="preserve"> erfordert natürlich Zeit und Engagement, aber auch in diesem Bereich müssen wir stets kompetent und konkret vorgehen. Und dank der wertvollen Arbeit zahlreicher Personen kann ich mit einem gewissen Stolz behaupten, dass wir auch in diesem Fall schon bewiesen haben, dass wir dazu fähig sind.</w:t>
      </w:r>
    </w:p>
    <w:p w:rsidR="00780F9B" w:rsidRPr="00CC5D9F" w:rsidRDefault="00780F9B" w:rsidP="00930762">
      <w:pPr>
        <w:spacing w:line="360" w:lineRule="auto"/>
        <w:ind w:left="284"/>
        <w:jc w:val="both"/>
        <w:rPr>
          <w:rFonts w:ascii="Arial" w:hAnsi="Arial" w:cs="Arial"/>
          <w:sz w:val="28"/>
          <w:szCs w:val="28"/>
          <w:lang w:val="de-DE"/>
        </w:rPr>
      </w:pPr>
    </w:p>
    <w:p w:rsidR="00780F9B" w:rsidRPr="00CC5D9F" w:rsidRDefault="00780F9B" w:rsidP="00930762">
      <w:pPr>
        <w:spacing w:line="360" w:lineRule="auto"/>
        <w:ind w:left="284"/>
        <w:jc w:val="both"/>
        <w:rPr>
          <w:rFonts w:ascii="Arial" w:hAnsi="Arial" w:cs="Arial"/>
          <w:sz w:val="28"/>
          <w:szCs w:val="28"/>
          <w:lang w:val="de-DE"/>
        </w:rPr>
      </w:pPr>
      <w:r w:rsidRPr="00CC5D9F">
        <w:rPr>
          <w:rFonts w:ascii="Arial" w:hAnsi="Arial" w:cs="Arial"/>
          <w:sz w:val="28"/>
          <w:szCs w:val="28"/>
          <w:lang w:val="de-DE"/>
        </w:rPr>
        <w:t>Ein weiterer wichtiger Schritt, den wir 2017 alle zusammen – die Autonome Provinz Bozen, die Autonome Provinz Trient und die Region – gegangen sind, war der Schritt in Richtung neue Brennerautobahn-Konzession. Bei dieser Gelegenheit möchte ich dem neuen Präsidenten der Brennerautobahn, Luigi Olivieri, eine erfolgreiche Arbeit wünschen</w:t>
      </w:r>
    </w:p>
    <w:p w:rsidR="00780F9B" w:rsidRPr="00CC5D9F" w:rsidRDefault="00780F9B" w:rsidP="00930762">
      <w:pPr>
        <w:spacing w:line="360" w:lineRule="auto"/>
        <w:ind w:left="284"/>
        <w:jc w:val="both"/>
        <w:rPr>
          <w:rFonts w:ascii="Arial" w:hAnsi="Arial" w:cs="Arial"/>
          <w:sz w:val="28"/>
          <w:szCs w:val="28"/>
          <w:lang w:val="de-DE"/>
        </w:rPr>
      </w:pPr>
      <w:r w:rsidRPr="00CC5D9F">
        <w:rPr>
          <w:rFonts w:ascii="Arial" w:hAnsi="Arial" w:cs="Arial"/>
          <w:sz w:val="28"/>
          <w:szCs w:val="28"/>
          <w:lang w:val="de-DE"/>
        </w:rPr>
        <w:t xml:space="preserve">Die Brennerautobahn ist für uns von grundlegender Bedeutung. Wir müssen die Kontrolle über sie behalten, um nicht nur die größtmögliche Effizienz dieser Verkehrsachse, sondern auch die Einhaltung aller </w:t>
      </w:r>
      <w:r>
        <w:rPr>
          <w:rFonts w:ascii="Arial" w:hAnsi="Arial" w:cs="Arial"/>
          <w:sz w:val="28"/>
          <w:szCs w:val="28"/>
          <w:lang w:val="de-DE"/>
        </w:rPr>
        <w:t>Maßnahmen</w:t>
      </w:r>
      <w:r w:rsidRPr="00CC5D9F">
        <w:rPr>
          <w:rFonts w:ascii="Arial" w:hAnsi="Arial" w:cs="Arial"/>
          <w:sz w:val="28"/>
          <w:szCs w:val="28"/>
          <w:lang w:val="de-DE"/>
        </w:rPr>
        <w:t xml:space="preserve"> zum Schutz der Gesundheit unserer Mitbürger zu gewährleisten. Letzte Woche wurde in der Abgeordnetenkammer die im Steuerdekret enthaltene Bestimmung genehmigt, die </w:t>
      </w:r>
      <w:r>
        <w:rPr>
          <w:rFonts w:ascii="Arial" w:hAnsi="Arial" w:cs="Arial"/>
          <w:sz w:val="28"/>
          <w:szCs w:val="28"/>
          <w:lang w:val="de-DE"/>
        </w:rPr>
        <w:t xml:space="preserve">die Vergabe der Brennerautobahn-Konzession an die </w:t>
      </w:r>
      <w:r w:rsidRPr="00CC5D9F">
        <w:rPr>
          <w:rFonts w:ascii="Arial" w:hAnsi="Arial" w:cs="Arial"/>
          <w:sz w:val="28"/>
          <w:szCs w:val="28"/>
          <w:lang w:val="de-DE"/>
        </w:rPr>
        <w:t xml:space="preserve">zukünftige In-House-Gesellschaft </w:t>
      </w:r>
      <w:r>
        <w:rPr>
          <w:rFonts w:ascii="Arial" w:hAnsi="Arial" w:cs="Arial"/>
          <w:sz w:val="28"/>
          <w:szCs w:val="28"/>
          <w:lang w:val="de-DE"/>
        </w:rPr>
        <w:t>ermöglicht</w:t>
      </w:r>
      <w:r w:rsidRPr="00CC5D9F">
        <w:rPr>
          <w:rFonts w:ascii="Arial" w:hAnsi="Arial" w:cs="Arial"/>
          <w:sz w:val="28"/>
          <w:szCs w:val="28"/>
          <w:lang w:val="de-DE"/>
        </w:rPr>
        <w:t xml:space="preserve">. Infolge dieser grundlegenden Entscheidung können die Region und die beiden Provinzen die Governance dieser Nord-Süd-Verkehrsachse steuern und die Autobahn so verwalten, dass den Bedürfnissen der Bevölkerung, der Wirtschaft und der Umwelt Rechnung getragen wird. Auch in diesem Bereich erwarten uns in den kommenden Jahren maßgebliche Aufgaben. Durch die direkte Verwaltung der 314 km langen Autobahnstrecke werden wir die Infrastruktur ausbauen und Projekte ins Leben rufen können, die die Nord-Süd-Verbindung noch verbessern werden. Der Ausbau der Rollenden Landstraße (ROLA) durch eine Intensivierung des kombinierten Straßen- und Schienenverkehrs, die Erweiterung des Güterverkehrszentrums, die neuen Lärmschutzbarrieren und die Umfahrung in Bozen sind nur einige der Tätigkeiten, die wir in Angriff nehmen müssen. </w:t>
      </w:r>
    </w:p>
    <w:p w:rsidR="00780F9B" w:rsidRPr="00CC5D9F" w:rsidRDefault="00780F9B" w:rsidP="00930762">
      <w:pPr>
        <w:spacing w:line="360" w:lineRule="auto"/>
        <w:ind w:left="284"/>
        <w:jc w:val="both"/>
        <w:rPr>
          <w:rFonts w:ascii="Arial" w:hAnsi="Arial" w:cs="Arial"/>
          <w:sz w:val="28"/>
          <w:szCs w:val="28"/>
          <w:lang w:val="de-DE"/>
        </w:rPr>
      </w:pPr>
    </w:p>
    <w:p w:rsidR="00780F9B" w:rsidRPr="00CC5D9F" w:rsidRDefault="00780F9B" w:rsidP="00930762">
      <w:pPr>
        <w:spacing w:line="360" w:lineRule="auto"/>
        <w:ind w:left="284"/>
        <w:jc w:val="both"/>
        <w:rPr>
          <w:rFonts w:ascii="Arial" w:hAnsi="Arial" w:cs="Arial"/>
          <w:sz w:val="28"/>
          <w:szCs w:val="28"/>
          <w:highlight w:val="green"/>
          <w:lang w:val="de-DE"/>
        </w:rPr>
      </w:pPr>
      <w:r w:rsidRPr="00CC5D9F">
        <w:rPr>
          <w:rFonts w:ascii="Arial" w:hAnsi="Arial" w:cs="Arial"/>
          <w:sz w:val="28"/>
          <w:szCs w:val="28"/>
          <w:lang w:val="de-DE"/>
        </w:rPr>
        <w:t>Aber wir zielen auch darauf ab, dass diese Autobahn, die bereits heute als wichtigste Zufahrtsstraß</w:t>
      </w:r>
      <w:r>
        <w:rPr>
          <w:rFonts w:ascii="Arial" w:hAnsi="Arial" w:cs="Arial"/>
          <w:sz w:val="28"/>
          <w:szCs w:val="28"/>
          <w:lang w:val="de-DE"/>
        </w:rPr>
        <w:t xml:space="preserve">e das Aushängeschild für unser Territorium </w:t>
      </w:r>
      <w:r w:rsidRPr="00CC5D9F">
        <w:rPr>
          <w:rFonts w:ascii="Arial" w:hAnsi="Arial" w:cs="Arial"/>
          <w:sz w:val="28"/>
          <w:szCs w:val="28"/>
          <w:lang w:val="de-DE"/>
        </w:rPr>
        <w:t>darstellt, zu einer Art Schaufenster wird, indem die Durchreisenden in den Raststätten die Trentiner und Südtiroler Produkte und Traditionen kennenlernen können.</w:t>
      </w:r>
    </w:p>
    <w:p w:rsidR="00780F9B" w:rsidRPr="00CC5D9F" w:rsidRDefault="00780F9B" w:rsidP="00930762">
      <w:pPr>
        <w:spacing w:line="360" w:lineRule="auto"/>
        <w:ind w:left="284"/>
        <w:jc w:val="both"/>
        <w:rPr>
          <w:rFonts w:ascii="Arial" w:hAnsi="Arial" w:cs="Arial"/>
          <w:sz w:val="28"/>
          <w:szCs w:val="28"/>
          <w:lang w:val="de-DE"/>
        </w:rPr>
      </w:pPr>
    </w:p>
    <w:p w:rsidR="00780F9B" w:rsidRPr="00CC5D9F" w:rsidRDefault="00780F9B" w:rsidP="00930762">
      <w:pPr>
        <w:spacing w:line="360" w:lineRule="auto"/>
        <w:ind w:left="284"/>
        <w:jc w:val="both"/>
        <w:rPr>
          <w:rFonts w:ascii="Arial" w:hAnsi="Arial" w:cs="Arial"/>
          <w:sz w:val="28"/>
          <w:szCs w:val="28"/>
          <w:lang w:val="de-DE"/>
        </w:rPr>
      </w:pPr>
      <w:r w:rsidRPr="00CC5D9F">
        <w:rPr>
          <w:rFonts w:ascii="Arial" w:hAnsi="Arial" w:cs="Arial"/>
          <w:sz w:val="28"/>
          <w:szCs w:val="28"/>
          <w:lang w:val="de-DE"/>
        </w:rPr>
        <w:t>An dieser Stelle möchte ich auch die in den letzten Jahren von der Gesellschaft Pensplan Centrum AG erzielten Ergebnisse erwähnen, auf die die Regionalverwaltung ebenfalls stolz sein kann.</w:t>
      </w:r>
    </w:p>
    <w:p w:rsidR="00780F9B" w:rsidRPr="00CC5D9F" w:rsidRDefault="00780F9B" w:rsidP="00930762">
      <w:pPr>
        <w:spacing w:line="360" w:lineRule="auto"/>
        <w:ind w:left="284"/>
        <w:jc w:val="both"/>
        <w:rPr>
          <w:rFonts w:ascii="Arial" w:hAnsi="Arial" w:cs="Arial"/>
          <w:sz w:val="28"/>
          <w:szCs w:val="28"/>
          <w:lang w:val="de-DE"/>
        </w:rPr>
      </w:pPr>
      <w:r w:rsidRPr="00CC5D9F">
        <w:rPr>
          <w:rFonts w:ascii="Arial" w:hAnsi="Arial" w:cs="Arial"/>
          <w:sz w:val="28"/>
          <w:szCs w:val="28"/>
          <w:lang w:val="de-DE"/>
        </w:rPr>
        <w:t xml:space="preserve">Derzeit sind über 210.000 Personen Mitglieder eines der vier mit Pensplan konventionierten Rentenfonds. In der Region Trentino-Südtirol ist also die Hälfte der Arbeitnehmenden in einem Rentenfonds eingeschrieben, in ganz Italien hingegen nur ein Drittel. </w:t>
      </w:r>
    </w:p>
    <w:p w:rsidR="00780F9B" w:rsidRPr="00CC5D9F" w:rsidRDefault="00780F9B" w:rsidP="00930762">
      <w:pPr>
        <w:spacing w:line="360" w:lineRule="auto"/>
        <w:ind w:left="284"/>
        <w:jc w:val="both"/>
        <w:rPr>
          <w:rFonts w:ascii="Arial" w:hAnsi="Arial" w:cs="Arial"/>
          <w:sz w:val="28"/>
          <w:szCs w:val="28"/>
          <w:lang w:val="de-DE"/>
        </w:rPr>
      </w:pPr>
      <w:r w:rsidRPr="00CC5D9F">
        <w:rPr>
          <w:rFonts w:ascii="Arial" w:hAnsi="Arial" w:cs="Arial"/>
          <w:sz w:val="28"/>
          <w:szCs w:val="28"/>
          <w:lang w:val="de-DE"/>
        </w:rPr>
        <w:t xml:space="preserve">Im Laufe der Jahre hat es sich herausgestellt, dass die Aufwertung der in einen Zusatzrentenfonds eingezahlten Abfertigung erheblich höher ist als jene der im Unternehmen belassenen: Im Jahre 2016 wurde die Abfertigung der Mitglieder eines Zusatzrentenfonds in der Region um 2,9%, die im Unternehmen belassene </w:t>
      </w:r>
      <w:r>
        <w:rPr>
          <w:rFonts w:ascii="Arial" w:hAnsi="Arial" w:cs="Arial"/>
          <w:sz w:val="28"/>
          <w:szCs w:val="28"/>
          <w:lang w:val="de-DE"/>
        </w:rPr>
        <w:t>Abfertigung hingegen nur um 1,5</w:t>
      </w:r>
      <w:r w:rsidRPr="00CC5D9F">
        <w:rPr>
          <w:rFonts w:ascii="Arial" w:hAnsi="Arial" w:cs="Arial"/>
          <w:sz w:val="28"/>
          <w:szCs w:val="28"/>
          <w:lang w:val="de-DE"/>
        </w:rPr>
        <w:t>% aufgewertet. Zehn Jahre nach Einführung der Abfertigungsreform beträgt die durchschnittliche Rendite der ausgewogenen Linie der</w:t>
      </w:r>
      <w:r w:rsidRPr="00CC5D9F">
        <w:rPr>
          <w:rFonts w:ascii="Arial" w:hAnsi="Arial" w:cs="Arial"/>
          <w:b/>
          <w:sz w:val="28"/>
          <w:szCs w:val="28"/>
          <w:lang w:val="de-DE"/>
        </w:rPr>
        <w:t xml:space="preserve"> </w:t>
      </w:r>
      <w:r>
        <w:rPr>
          <w:rFonts w:ascii="Arial" w:hAnsi="Arial" w:cs="Arial"/>
          <w:sz w:val="28"/>
          <w:szCs w:val="28"/>
          <w:lang w:val="de-DE"/>
        </w:rPr>
        <w:t>örtlichen Zusatzrentenfonds 42</w:t>
      </w:r>
      <w:r w:rsidRPr="00CC5D9F">
        <w:rPr>
          <w:rFonts w:ascii="Arial" w:hAnsi="Arial" w:cs="Arial"/>
          <w:sz w:val="28"/>
          <w:szCs w:val="28"/>
          <w:lang w:val="de-DE"/>
        </w:rPr>
        <w:t>%, die Aufwertung der Abfertigung im Betrieb hingegen blieb aufgrund de</w:t>
      </w:r>
      <w:r>
        <w:rPr>
          <w:rFonts w:ascii="Arial" w:hAnsi="Arial" w:cs="Arial"/>
          <w:sz w:val="28"/>
          <w:szCs w:val="28"/>
          <w:lang w:val="de-DE"/>
        </w:rPr>
        <w:t>r mäßigen Inflationsrate bei 25</w:t>
      </w:r>
      <w:r w:rsidRPr="00CC5D9F">
        <w:rPr>
          <w:rFonts w:ascii="Arial" w:hAnsi="Arial" w:cs="Arial"/>
          <w:sz w:val="28"/>
          <w:szCs w:val="28"/>
          <w:lang w:val="de-DE"/>
        </w:rPr>
        <w:t xml:space="preserve">% stehen. </w:t>
      </w:r>
    </w:p>
    <w:p w:rsidR="00780F9B" w:rsidRPr="00CC5D9F" w:rsidRDefault="00780F9B" w:rsidP="00930762">
      <w:pPr>
        <w:spacing w:line="360" w:lineRule="auto"/>
        <w:ind w:left="284"/>
        <w:jc w:val="both"/>
        <w:rPr>
          <w:rFonts w:ascii="Arial" w:hAnsi="Arial" w:cs="Arial"/>
          <w:sz w:val="28"/>
          <w:szCs w:val="28"/>
          <w:lang w:val="de-DE"/>
        </w:rPr>
      </w:pPr>
    </w:p>
    <w:p w:rsidR="00780F9B" w:rsidRPr="00CC5D9F" w:rsidRDefault="00780F9B" w:rsidP="00930762">
      <w:pPr>
        <w:spacing w:line="360" w:lineRule="auto"/>
        <w:ind w:left="284"/>
        <w:jc w:val="both"/>
        <w:rPr>
          <w:rFonts w:ascii="Arial" w:hAnsi="Arial" w:cs="Arial"/>
          <w:sz w:val="28"/>
          <w:szCs w:val="28"/>
          <w:lang w:val="de-DE"/>
        </w:rPr>
      </w:pPr>
      <w:r w:rsidRPr="00CC5D9F">
        <w:rPr>
          <w:rFonts w:ascii="Arial" w:hAnsi="Arial" w:cs="Arial"/>
          <w:sz w:val="28"/>
          <w:szCs w:val="28"/>
          <w:lang w:val="de-DE"/>
        </w:rPr>
        <w:t xml:space="preserve">Das in den Rentenfonds zurückgelegte Vermögen beträgt heute mehr als 3,8 Milliarden Euro. Allein im Jahre 2016 belief sich die von den Rentenfonds gezahlte Ersatzsteuer auf ca. 19 Millionen Euro, die die Region in lokale Projekte investieren kann. </w:t>
      </w:r>
    </w:p>
    <w:p w:rsidR="00780F9B" w:rsidRPr="00CC5D9F" w:rsidRDefault="00780F9B" w:rsidP="00930762">
      <w:pPr>
        <w:spacing w:line="360" w:lineRule="auto"/>
        <w:ind w:left="284"/>
        <w:jc w:val="both"/>
        <w:rPr>
          <w:rFonts w:ascii="Arial" w:hAnsi="Arial" w:cs="Arial"/>
          <w:sz w:val="28"/>
          <w:szCs w:val="28"/>
          <w:lang w:val="de-DE"/>
        </w:rPr>
      </w:pPr>
    </w:p>
    <w:p w:rsidR="00780F9B" w:rsidRPr="00CC5D9F" w:rsidRDefault="00780F9B" w:rsidP="00930762">
      <w:pPr>
        <w:spacing w:line="360" w:lineRule="auto"/>
        <w:ind w:left="284"/>
        <w:jc w:val="both"/>
        <w:rPr>
          <w:rFonts w:ascii="Arial" w:hAnsi="Arial" w:cs="Arial"/>
          <w:sz w:val="28"/>
          <w:szCs w:val="28"/>
          <w:lang w:val="de-DE"/>
        </w:rPr>
      </w:pPr>
      <w:r w:rsidRPr="00CC5D9F">
        <w:rPr>
          <w:rFonts w:ascii="Arial" w:hAnsi="Arial" w:cs="Arial"/>
          <w:sz w:val="28"/>
          <w:szCs w:val="28"/>
          <w:lang w:val="de-DE"/>
        </w:rPr>
        <w:t>Außerdem wurden zum Jahresende über 7 Millionen Euro als finanzielle Unterstützung der Rentenposition der Mitglieder entrichtet, welche um den Beitrag der Region ersucht hatten. Am Bausparprojekt haben 1227 Personen teilgenommen, die die Bescheinigung über die in einem der vier konventionierten Rentenfonds angereifte Position beantragt haben, für einen Gesamtwert von 49 Millionen Euro. Dies bedeutet, dass im Rahmen des Bausparmodells Darlehen in Höhe von ca. 98 Millionen Euro gewährt wurden.</w:t>
      </w:r>
    </w:p>
    <w:p w:rsidR="00780F9B" w:rsidRPr="00CC5D9F" w:rsidRDefault="00780F9B" w:rsidP="00930762">
      <w:pPr>
        <w:spacing w:line="360" w:lineRule="auto"/>
        <w:ind w:left="284"/>
        <w:jc w:val="both"/>
        <w:rPr>
          <w:rFonts w:ascii="Arial" w:hAnsi="Arial" w:cs="Arial"/>
          <w:sz w:val="28"/>
          <w:szCs w:val="28"/>
          <w:lang w:val="de-DE"/>
        </w:rPr>
      </w:pPr>
    </w:p>
    <w:p w:rsidR="00780F9B" w:rsidRPr="00CC5D9F" w:rsidRDefault="00780F9B" w:rsidP="00930762">
      <w:pPr>
        <w:spacing w:line="360" w:lineRule="auto"/>
        <w:ind w:left="284"/>
        <w:jc w:val="both"/>
        <w:rPr>
          <w:rFonts w:ascii="Arial" w:hAnsi="Arial" w:cs="Arial"/>
          <w:sz w:val="28"/>
          <w:szCs w:val="28"/>
          <w:lang w:val="de-DE"/>
        </w:rPr>
      </w:pPr>
      <w:r w:rsidRPr="00CC5D9F">
        <w:rPr>
          <w:rFonts w:ascii="Arial" w:hAnsi="Arial" w:cs="Arial"/>
          <w:sz w:val="28"/>
          <w:szCs w:val="28"/>
          <w:lang w:val="de-DE"/>
        </w:rPr>
        <w:t xml:space="preserve">Die Regionalverwaltung steht heute gemeinsam mit Pensplan vor einer neuen gesellschaftlichen und politischen Herausforderung. Sie müssen nämlich ihre Tätigkeiten in ein integriertes und bereichsübergreifendes regionales Sozialsystem eingliedern, das in allen Lebenslagen (Familie, Beruf, Bildung, Wohnen, Rente, Gesundheit und Pflege) Unterstützung bietet. </w:t>
      </w:r>
    </w:p>
    <w:p w:rsidR="00780F9B" w:rsidRPr="00CC5D9F" w:rsidRDefault="00780F9B" w:rsidP="00930762">
      <w:pPr>
        <w:spacing w:line="360" w:lineRule="auto"/>
        <w:ind w:left="284"/>
        <w:jc w:val="both"/>
        <w:rPr>
          <w:rFonts w:ascii="Arial" w:hAnsi="Arial" w:cs="Arial"/>
          <w:sz w:val="28"/>
          <w:szCs w:val="28"/>
          <w:lang w:val="de-DE"/>
        </w:rPr>
      </w:pPr>
      <w:r w:rsidRPr="00CC5D9F">
        <w:rPr>
          <w:rFonts w:ascii="Arial" w:hAnsi="Arial" w:cs="Arial"/>
          <w:sz w:val="28"/>
          <w:szCs w:val="28"/>
          <w:lang w:val="de-DE"/>
        </w:rPr>
        <w:t>Ein weiterer grundlegender Aspekt des regionalen Haushalts, den ich ansprechen möchte, betrifft die Übernahme seitens der Region eines Anteils des Beitrags, den die Provinzen zu den öffentlichen Finanzen leisten müssen. Auch heuer wurden dem Staat 240 Millionen Euro entrichtet, damit die beiden Provinzen über denselben Betrag für die Finanzierung ihrer Maßnahmen und Vorhaben vor Ort verfügen können. Im diesjährigen Haushalt wurde ferner die Beziehung zwischen Region und Regionalrat dauerhaft geregelt, indem die bisher außerhalb des Haushalts verwalteten Mittel in Höhe von ca. 200 Millionen Euro in den Haushalt der Region einfließen, die sich dafür zur ständigen Finanzierung sämtlicher Ausgaben des gesetzgebenden Organs verpflichtet. Dadurch wurde der Haushalt der Körperschaft harmonisiert, um Transparenz und Rechtssicherheit für die Zukunft zu gewährleisten.</w:t>
      </w:r>
    </w:p>
    <w:p w:rsidR="00780F9B" w:rsidRPr="00CC5D9F" w:rsidRDefault="00780F9B" w:rsidP="00930762">
      <w:pPr>
        <w:spacing w:line="360" w:lineRule="auto"/>
        <w:ind w:left="284"/>
        <w:jc w:val="both"/>
        <w:rPr>
          <w:rFonts w:ascii="Arial" w:hAnsi="Arial" w:cs="Arial"/>
          <w:sz w:val="28"/>
          <w:szCs w:val="28"/>
          <w:lang w:val="de-DE"/>
        </w:rPr>
      </w:pPr>
    </w:p>
    <w:p w:rsidR="00780F9B" w:rsidRPr="00CC5D9F" w:rsidRDefault="00780F9B" w:rsidP="00930762">
      <w:pPr>
        <w:spacing w:line="360" w:lineRule="auto"/>
        <w:ind w:left="284"/>
        <w:jc w:val="both"/>
        <w:rPr>
          <w:rFonts w:ascii="Arial" w:hAnsi="Arial" w:cs="Arial"/>
          <w:sz w:val="28"/>
          <w:szCs w:val="28"/>
          <w:lang w:val="de-DE"/>
        </w:rPr>
      </w:pPr>
      <w:r w:rsidRPr="00CC5D9F">
        <w:rPr>
          <w:rFonts w:ascii="Arial" w:hAnsi="Arial" w:cs="Arial"/>
          <w:sz w:val="28"/>
          <w:szCs w:val="28"/>
          <w:lang w:val="de-DE"/>
        </w:rPr>
        <w:t xml:space="preserve">Abschließend möchte ich mich noch mit einem wesentlichen Aspekt befassen. Es handelt sich hier um die Genehmigung des letzten Haushaltsvoranschlags dieser Legislaturperiode und es bietet sich somit die Gelegenheit, über uns und </w:t>
      </w:r>
      <w:r>
        <w:rPr>
          <w:rFonts w:ascii="Arial" w:hAnsi="Arial" w:cs="Arial"/>
          <w:sz w:val="28"/>
          <w:szCs w:val="28"/>
          <w:lang w:val="de-DE"/>
        </w:rPr>
        <w:t xml:space="preserve">die </w:t>
      </w:r>
      <w:r w:rsidRPr="00CC5D9F">
        <w:rPr>
          <w:rFonts w:ascii="Arial" w:hAnsi="Arial" w:cs="Arial"/>
          <w:sz w:val="28"/>
          <w:szCs w:val="28"/>
          <w:lang w:val="de-DE"/>
        </w:rPr>
        <w:t xml:space="preserve">Zukunftsperspektiven </w:t>
      </w:r>
      <w:r>
        <w:rPr>
          <w:rFonts w:ascii="Arial" w:hAnsi="Arial" w:cs="Arial"/>
          <w:sz w:val="28"/>
          <w:szCs w:val="28"/>
          <w:lang w:val="de-DE"/>
        </w:rPr>
        <w:t xml:space="preserve">unserer Länder </w:t>
      </w:r>
      <w:r w:rsidRPr="00CC5D9F">
        <w:rPr>
          <w:rFonts w:ascii="Arial" w:hAnsi="Arial" w:cs="Arial"/>
          <w:sz w:val="28"/>
          <w:szCs w:val="28"/>
          <w:lang w:val="de-DE"/>
        </w:rPr>
        <w:t xml:space="preserve">zu reden. Vor kurzem wurde in den Tageszeitungen die Hitliste der Lebensqualität der Bürgerinnen und Bürger veröffentlicht. Bozen und Trient stehen nach wie vor an erster Stelle, was der Beweis dafür ist, dass man hier bei uns gut leben kann und dies vor allem dank der in unserer Autonomie verankerten Entscheidungsfreiheit. </w:t>
      </w:r>
    </w:p>
    <w:p w:rsidR="00780F9B" w:rsidRPr="00CC5D9F" w:rsidRDefault="00780F9B" w:rsidP="00930762">
      <w:pPr>
        <w:spacing w:line="360" w:lineRule="auto"/>
        <w:ind w:left="284"/>
        <w:jc w:val="both"/>
        <w:rPr>
          <w:rFonts w:ascii="Arial" w:hAnsi="Arial" w:cs="Arial"/>
          <w:sz w:val="28"/>
          <w:szCs w:val="28"/>
          <w:lang w:val="de-DE"/>
        </w:rPr>
      </w:pPr>
    </w:p>
    <w:p w:rsidR="00780F9B" w:rsidRPr="00CC5D9F" w:rsidRDefault="00780F9B" w:rsidP="00930762">
      <w:pPr>
        <w:spacing w:line="360" w:lineRule="auto"/>
        <w:ind w:left="284"/>
        <w:jc w:val="both"/>
        <w:rPr>
          <w:rFonts w:ascii="Arial" w:hAnsi="Arial" w:cs="Arial"/>
          <w:sz w:val="28"/>
          <w:szCs w:val="28"/>
          <w:lang w:val="de-DE"/>
        </w:rPr>
      </w:pPr>
      <w:r w:rsidRPr="00CC5D9F">
        <w:rPr>
          <w:rFonts w:ascii="Arial" w:hAnsi="Arial" w:cs="Arial"/>
          <w:sz w:val="28"/>
          <w:szCs w:val="28"/>
          <w:lang w:val="de-DE"/>
        </w:rPr>
        <w:t>Wir dürfen nie vergessen, dass unsere Besonderheit</w:t>
      </w:r>
      <w:r>
        <w:rPr>
          <w:rFonts w:ascii="Arial" w:hAnsi="Arial" w:cs="Arial"/>
          <w:sz w:val="28"/>
          <w:szCs w:val="28"/>
          <w:lang w:val="de-DE"/>
        </w:rPr>
        <w:t>,</w:t>
      </w:r>
      <w:r w:rsidRPr="00CC5D9F">
        <w:rPr>
          <w:rFonts w:ascii="Arial" w:hAnsi="Arial" w:cs="Arial"/>
          <w:sz w:val="28"/>
          <w:szCs w:val="28"/>
          <w:lang w:val="de-DE"/>
        </w:rPr>
        <w:t xml:space="preserve"> außer von den </w:t>
      </w:r>
      <w:r>
        <w:rPr>
          <w:rFonts w:ascii="Arial" w:hAnsi="Arial" w:cs="Arial"/>
          <w:sz w:val="28"/>
          <w:szCs w:val="28"/>
          <w:lang w:val="de-DE"/>
        </w:rPr>
        <w:t xml:space="preserve">bedeutenden </w:t>
      </w:r>
      <w:r w:rsidRPr="00CC5D9F">
        <w:rPr>
          <w:rFonts w:ascii="Arial" w:hAnsi="Arial" w:cs="Arial"/>
          <w:sz w:val="28"/>
          <w:szCs w:val="28"/>
          <w:lang w:val="de-DE"/>
        </w:rPr>
        <w:t>geschichtlich</w:t>
      </w:r>
      <w:r>
        <w:rPr>
          <w:rFonts w:ascii="Arial" w:hAnsi="Arial" w:cs="Arial"/>
          <w:sz w:val="28"/>
          <w:szCs w:val="28"/>
          <w:lang w:val="de-DE"/>
        </w:rPr>
        <w:t>en Ereignissen, auch von den, auf lokaler Ebene</w:t>
      </w:r>
      <w:r w:rsidRPr="00CC5D9F">
        <w:rPr>
          <w:rFonts w:ascii="Arial" w:hAnsi="Arial" w:cs="Arial"/>
          <w:sz w:val="28"/>
          <w:szCs w:val="28"/>
          <w:lang w:val="de-DE"/>
        </w:rPr>
        <w:t xml:space="preserve"> verfolgten politischen Strategien für unser Gebiet</w:t>
      </w:r>
      <w:r>
        <w:rPr>
          <w:rFonts w:ascii="Arial" w:hAnsi="Arial" w:cs="Arial"/>
          <w:sz w:val="28"/>
          <w:szCs w:val="28"/>
          <w:lang w:val="de-DE"/>
        </w:rPr>
        <w:t>,</w:t>
      </w:r>
      <w:r w:rsidRPr="00CC5D9F">
        <w:rPr>
          <w:rFonts w:ascii="Arial" w:hAnsi="Arial" w:cs="Arial"/>
          <w:sz w:val="28"/>
          <w:szCs w:val="28"/>
          <w:lang w:val="de-DE"/>
        </w:rPr>
        <w:t xml:space="preserve"> abhängt. Ein Beweis dafür ist auch unser Engagement für das Personal der Gerichtsämter, denn </w:t>
      </w:r>
      <w:r w:rsidRPr="00CC5D9F">
        <w:rPr>
          <w:rFonts w:ascii="Arial" w:hAnsi="Arial" w:cs="Arial"/>
          <w:sz w:val="28"/>
          <w:szCs w:val="28"/>
        </w:rPr>
        <w:sym w:font="Symbol" w:char="F02D"/>
      </w:r>
      <w:r w:rsidRPr="00CC5D9F">
        <w:rPr>
          <w:rFonts w:ascii="Arial" w:hAnsi="Arial" w:cs="Arial"/>
          <w:sz w:val="28"/>
          <w:szCs w:val="28"/>
          <w:lang w:val="de-DE"/>
        </w:rPr>
        <w:t xml:space="preserve"> wie ich bereits sagte </w:t>
      </w:r>
      <w:r w:rsidRPr="00CC5D9F">
        <w:rPr>
          <w:rFonts w:ascii="Arial" w:hAnsi="Arial" w:cs="Arial"/>
          <w:sz w:val="28"/>
          <w:szCs w:val="28"/>
        </w:rPr>
        <w:sym w:font="Symbol" w:char="F02D"/>
      </w:r>
      <w:r>
        <w:rPr>
          <w:rFonts w:ascii="Arial" w:hAnsi="Arial" w:cs="Arial"/>
          <w:sz w:val="28"/>
          <w:szCs w:val="28"/>
          <w:lang w:val="de-DE"/>
        </w:rPr>
        <w:t xml:space="preserve"> </w:t>
      </w:r>
      <w:r w:rsidRPr="00CC5D9F">
        <w:rPr>
          <w:rFonts w:ascii="Arial" w:hAnsi="Arial" w:cs="Arial"/>
          <w:sz w:val="28"/>
          <w:szCs w:val="28"/>
          <w:lang w:val="de-DE"/>
        </w:rPr>
        <w:t>der Dienst an die Bürgerinnen und Bürger</w:t>
      </w:r>
      <w:r>
        <w:rPr>
          <w:rFonts w:ascii="Arial" w:hAnsi="Arial" w:cs="Arial"/>
          <w:sz w:val="28"/>
          <w:szCs w:val="28"/>
          <w:lang w:val="de-DE"/>
        </w:rPr>
        <w:t>,</w:t>
      </w:r>
      <w:r w:rsidRPr="00CC5D9F">
        <w:rPr>
          <w:rFonts w:ascii="Arial" w:hAnsi="Arial" w:cs="Arial"/>
          <w:sz w:val="28"/>
          <w:szCs w:val="28"/>
          <w:lang w:val="de-DE"/>
        </w:rPr>
        <w:t xml:space="preserve"> steht für uns im Vordergrund, was man in einem Gebiet wie dem unsrigen nur mit konkreten Entscheidungen bezüglich der hiesigen Anforderungen gewährleisten kann. </w:t>
      </w:r>
    </w:p>
    <w:p w:rsidR="00780F9B" w:rsidRPr="00CC5D9F" w:rsidRDefault="00780F9B" w:rsidP="00930762">
      <w:pPr>
        <w:spacing w:line="360" w:lineRule="auto"/>
        <w:ind w:left="284"/>
        <w:jc w:val="both"/>
        <w:rPr>
          <w:rFonts w:ascii="Arial" w:hAnsi="Arial" w:cs="Arial"/>
          <w:sz w:val="28"/>
          <w:szCs w:val="28"/>
          <w:lang w:val="de-DE"/>
        </w:rPr>
      </w:pPr>
      <w:r w:rsidRPr="00CC5D9F">
        <w:rPr>
          <w:rFonts w:ascii="Arial" w:hAnsi="Arial" w:cs="Arial"/>
          <w:sz w:val="28"/>
          <w:szCs w:val="28"/>
          <w:lang w:val="de-DE"/>
        </w:rPr>
        <w:t>Diese Hitlisten, denen natürlich das richtige Gewicht beizumessen ist, sind allerdings Zeichen einer guten Verwaltung, die sich aufmerksam mit den zentralen Fragen befasst hat. Der Schutz unserer Autonomie ist daher eine Priorität für uns, wobei es nicht nur um unsere Identität geht, sondern auch darum, als Verwalter dort präsent zu sein, wo es am nötigsten ist. In diesem Sinne möchte ich mich bei allen Regionalratsabgeordneten unabhängig von der jeweiligen politischen Einstellung für ihre Arbeit bedanken, weil sich ein jeder von uns verantwortungsbewusst für die Gemeinschaft eingesetzt hat.</w:t>
      </w:r>
    </w:p>
    <w:p w:rsidR="00780F9B" w:rsidRPr="00CC5D9F" w:rsidRDefault="00780F9B" w:rsidP="00930762">
      <w:pPr>
        <w:spacing w:line="360" w:lineRule="auto"/>
        <w:ind w:left="284"/>
        <w:jc w:val="both"/>
        <w:rPr>
          <w:rFonts w:ascii="Arial" w:hAnsi="Arial" w:cs="Arial"/>
          <w:sz w:val="28"/>
          <w:szCs w:val="28"/>
          <w:lang w:val="de-DE"/>
        </w:rPr>
      </w:pPr>
    </w:p>
    <w:p w:rsidR="00780F9B" w:rsidRPr="00CC5D9F" w:rsidRDefault="00780F9B" w:rsidP="00930762">
      <w:pPr>
        <w:spacing w:line="360" w:lineRule="auto"/>
        <w:ind w:left="284"/>
        <w:jc w:val="both"/>
        <w:rPr>
          <w:rFonts w:ascii="Arial" w:hAnsi="Arial" w:cs="Arial"/>
          <w:sz w:val="28"/>
          <w:szCs w:val="28"/>
          <w:lang w:val="de-DE"/>
        </w:rPr>
      </w:pPr>
      <w:r w:rsidRPr="00CC5D9F">
        <w:rPr>
          <w:rFonts w:ascii="Arial" w:hAnsi="Arial" w:cs="Arial"/>
          <w:sz w:val="28"/>
          <w:szCs w:val="28"/>
          <w:lang w:val="de-DE"/>
        </w:rPr>
        <w:t xml:space="preserve">Sicherlich wird 2018 ein wichtiges Jahr sein, in dem wir grundlegende politischen Entscheidungen auf staatlicher und Landesebene und somit auch auf regionaler Ebene treffen werden müssen. </w:t>
      </w:r>
    </w:p>
    <w:p w:rsidR="00780F9B" w:rsidRPr="00CC5D9F" w:rsidRDefault="00780F9B" w:rsidP="00930762">
      <w:pPr>
        <w:spacing w:line="360" w:lineRule="auto"/>
        <w:ind w:left="284"/>
        <w:jc w:val="both"/>
        <w:rPr>
          <w:rFonts w:ascii="Arial" w:hAnsi="Arial" w:cs="Arial"/>
          <w:sz w:val="28"/>
          <w:szCs w:val="28"/>
          <w:lang w:val="de-DE"/>
        </w:rPr>
      </w:pPr>
      <w:r w:rsidRPr="00CC5D9F">
        <w:rPr>
          <w:rFonts w:ascii="Arial" w:hAnsi="Arial" w:cs="Arial"/>
          <w:sz w:val="28"/>
          <w:szCs w:val="28"/>
          <w:lang w:val="de-DE"/>
        </w:rPr>
        <w:t>Die Zusammenarbeit zwischen Bozen und Trient hat sich in den vergangenen Jahren noch verstärkt und zu wichtigen Ergebnissen sowohl in den gegenseitigen Beziehungen als auch in den Beziehungen zu Rom geführt. Das Trentino und Südtirol haben wichtige grundlegende Überlegungen zum künftigen Autonomiestatut angestellt, das die grundlegende Charta unserer institutionellen Spezifität darstellt, wobei vielerlei Denkanstöße aufgekommen sind.</w:t>
      </w:r>
    </w:p>
    <w:p w:rsidR="00780F9B" w:rsidRPr="00CC5D9F" w:rsidRDefault="00780F9B" w:rsidP="00930762">
      <w:pPr>
        <w:spacing w:line="360" w:lineRule="auto"/>
        <w:ind w:left="284"/>
        <w:jc w:val="both"/>
        <w:rPr>
          <w:rFonts w:ascii="Arial" w:hAnsi="Arial" w:cs="Arial"/>
          <w:sz w:val="28"/>
          <w:szCs w:val="28"/>
          <w:lang w:val="de-DE"/>
        </w:rPr>
      </w:pPr>
    </w:p>
    <w:p w:rsidR="00780F9B" w:rsidRDefault="00780F9B" w:rsidP="00930762">
      <w:pPr>
        <w:spacing w:line="360" w:lineRule="auto"/>
        <w:ind w:left="284"/>
        <w:jc w:val="both"/>
        <w:rPr>
          <w:rFonts w:ascii="Arial" w:hAnsi="Arial" w:cs="Arial"/>
          <w:sz w:val="28"/>
          <w:szCs w:val="28"/>
          <w:lang w:val="de-DE"/>
        </w:rPr>
      </w:pPr>
      <w:r w:rsidRPr="00CC5D9F">
        <w:rPr>
          <w:rFonts w:ascii="Arial" w:hAnsi="Arial" w:cs="Arial"/>
          <w:sz w:val="28"/>
          <w:szCs w:val="28"/>
          <w:lang w:val="de-DE"/>
        </w:rPr>
        <w:t xml:space="preserve">Die Beziehungen zwischen unseren beiden Provinzen und auch das institutionelle Gefüge sind neu zu gestalten, wobei vor allem </w:t>
      </w:r>
      <w:r>
        <w:rPr>
          <w:rFonts w:ascii="Arial" w:hAnsi="Arial" w:cs="Arial"/>
          <w:sz w:val="28"/>
          <w:szCs w:val="28"/>
          <w:lang w:val="de-DE"/>
        </w:rPr>
        <w:t>den künftigen Entwicklungen Rechnung zu tragen ist.</w:t>
      </w:r>
    </w:p>
    <w:p w:rsidR="00780F9B" w:rsidRPr="00CC5D9F" w:rsidRDefault="00780F9B" w:rsidP="00930762">
      <w:pPr>
        <w:spacing w:line="360" w:lineRule="auto"/>
        <w:ind w:left="284"/>
        <w:jc w:val="both"/>
        <w:rPr>
          <w:rFonts w:ascii="Arial" w:hAnsi="Arial" w:cs="Arial"/>
          <w:sz w:val="28"/>
          <w:szCs w:val="28"/>
          <w:lang w:val="de-DE"/>
        </w:rPr>
      </w:pPr>
    </w:p>
    <w:p w:rsidR="00780F9B" w:rsidRPr="00CC5D9F" w:rsidRDefault="00780F9B" w:rsidP="00930762">
      <w:pPr>
        <w:spacing w:line="360" w:lineRule="auto"/>
        <w:ind w:left="284"/>
        <w:jc w:val="both"/>
        <w:rPr>
          <w:rFonts w:ascii="Arial" w:hAnsi="Arial" w:cs="Arial"/>
          <w:sz w:val="28"/>
          <w:szCs w:val="28"/>
          <w:lang w:val="de-DE"/>
        </w:rPr>
      </w:pPr>
      <w:r w:rsidRPr="00CC5D9F">
        <w:rPr>
          <w:rFonts w:ascii="Arial" w:hAnsi="Arial" w:cs="Arial"/>
          <w:sz w:val="28"/>
          <w:szCs w:val="28"/>
          <w:lang w:val="de-DE"/>
        </w:rPr>
        <w:t xml:space="preserve">Es gibt vielerlei Themen, die wir gemeinsam angehen müssen. Es geht dabei um Herausforderungen, die Bozen und Trient in Zusammenarbeit mit Bundesland Tirol bewältigen können. </w:t>
      </w:r>
    </w:p>
    <w:p w:rsidR="00780F9B" w:rsidRPr="00CC5D9F" w:rsidRDefault="00780F9B" w:rsidP="00930762">
      <w:pPr>
        <w:spacing w:line="360" w:lineRule="auto"/>
        <w:ind w:left="284"/>
        <w:jc w:val="both"/>
        <w:rPr>
          <w:rFonts w:ascii="Arial" w:hAnsi="Arial" w:cs="Arial"/>
          <w:sz w:val="28"/>
          <w:szCs w:val="28"/>
          <w:lang w:val="de-DE"/>
        </w:rPr>
      </w:pPr>
    </w:p>
    <w:p w:rsidR="00780F9B" w:rsidRPr="00CC5D9F" w:rsidRDefault="00780F9B" w:rsidP="00D27AFB">
      <w:pPr>
        <w:spacing w:line="360" w:lineRule="auto"/>
        <w:ind w:left="284"/>
        <w:jc w:val="both"/>
        <w:rPr>
          <w:rFonts w:ascii="Arial" w:hAnsi="Arial" w:cs="Arial"/>
          <w:sz w:val="28"/>
          <w:szCs w:val="28"/>
          <w:lang w:val="de-DE"/>
        </w:rPr>
      </w:pPr>
      <w:r w:rsidRPr="00CC5D9F">
        <w:rPr>
          <w:rFonts w:ascii="Arial" w:hAnsi="Arial" w:cs="Arial"/>
          <w:sz w:val="28"/>
          <w:szCs w:val="28"/>
          <w:lang w:val="de-DE"/>
        </w:rPr>
        <w:t xml:space="preserve">Ich denke zum Beispiel an Themen wie Umweltschutz und Raumordnung: zwei Sachgebiete, </w:t>
      </w:r>
      <w:r>
        <w:rPr>
          <w:rFonts w:ascii="Arial" w:hAnsi="Arial" w:cs="Arial"/>
          <w:sz w:val="28"/>
          <w:szCs w:val="28"/>
          <w:lang w:val="de-DE"/>
        </w:rPr>
        <w:t xml:space="preserve">in denen wir auf lokaler Ebene viel leisten, aber gemeinsam noch mehr bewirken können. </w:t>
      </w:r>
      <w:r w:rsidRPr="00CC5D9F">
        <w:rPr>
          <w:rFonts w:ascii="Arial" w:hAnsi="Arial" w:cs="Arial"/>
          <w:sz w:val="28"/>
          <w:szCs w:val="28"/>
          <w:lang w:val="de-DE"/>
        </w:rPr>
        <w:t>Wir müssen gemeinsame Überlegungen anstellen, die über die auf Landkarten eingezeichneten Grenzen hinausgehen. Dasselbe gilt für die Bereiche Verkehr und Mobilität, wie ich bereits bezüglich der Brennerautobahn angedeutet habe.</w:t>
      </w:r>
    </w:p>
    <w:p w:rsidR="00780F9B" w:rsidRPr="00CC5D9F" w:rsidRDefault="00780F9B" w:rsidP="00930762">
      <w:pPr>
        <w:spacing w:line="360" w:lineRule="auto"/>
        <w:ind w:left="284"/>
        <w:jc w:val="both"/>
        <w:rPr>
          <w:rFonts w:ascii="Arial" w:hAnsi="Arial" w:cs="Arial"/>
          <w:sz w:val="28"/>
          <w:szCs w:val="28"/>
          <w:lang w:val="de-DE"/>
        </w:rPr>
      </w:pPr>
      <w:r w:rsidRPr="00CC5D9F">
        <w:rPr>
          <w:rFonts w:ascii="Arial" w:hAnsi="Arial" w:cs="Arial"/>
          <w:sz w:val="28"/>
          <w:szCs w:val="28"/>
          <w:lang w:val="de-DE"/>
        </w:rPr>
        <w:t>Weitere Aspekte betreffen zum Beispiel das Gesundheitswesen, wo beide Länder bereits jeweils herausragende Leistungen erbringen, jedoch großen Nutzen aus einem Vergleich und Gedankenaustausch ziehen und angesichts möglicher Wachstumschancen eine gemeinsame Planung fördern könnten.</w:t>
      </w:r>
    </w:p>
    <w:p w:rsidR="00780F9B" w:rsidRPr="00CC5D9F" w:rsidRDefault="00780F9B" w:rsidP="00930762">
      <w:pPr>
        <w:spacing w:line="360" w:lineRule="auto"/>
        <w:ind w:left="284"/>
        <w:jc w:val="both"/>
        <w:rPr>
          <w:rFonts w:ascii="Arial" w:hAnsi="Arial" w:cs="Arial"/>
          <w:sz w:val="28"/>
          <w:szCs w:val="28"/>
          <w:lang w:val="de-DE"/>
        </w:rPr>
      </w:pPr>
    </w:p>
    <w:p w:rsidR="00780F9B" w:rsidRPr="00CC5D9F" w:rsidRDefault="00780F9B" w:rsidP="00930762">
      <w:pPr>
        <w:spacing w:line="360" w:lineRule="auto"/>
        <w:ind w:left="284"/>
        <w:jc w:val="both"/>
        <w:rPr>
          <w:rFonts w:ascii="Arial" w:hAnsi="Arial" w:cs="Arial"/>
          <w:sz w:val="28"/>
          <w:szCs w:val="28"/>
          <w:lang w:val="de-DE"/>
        </w:rPr>
      </w:pPr>
      <w:r w:rsidRPr="00CC5D9F">
        <w:rPr>
          <w:rFonts w:ascii="Arial" w:hAnsi="Arial" w:cs="Arial"/>
          <w:sz w:val="28"/>
          <w:szCs w:val="28"/>
          <w:lang w:val="de-DE"/>
        </w:rPr>
        <w:t xml:space="preserve">In diesem Zusammenhang denke ich an unsere Erfolge auf europäischer Ebene, wo wir als erste eine über die staatlichen Grenzen hinaus gehende Europaregion – anfangs auf politischer Ebene – ins Leben gerufen haben, die heute auch von den Bürgerinnen und Bürgern immer stärker wahrgenommen wird. </w:t>
      </w:r>
    </w:p>
    <w:p w:rsidR="00780F9B" w:rsidRPr="00CC5D9F" w:rsidRDefault="00780F9B" w:rsidP="00930762">
      <w:pPr>
        <w:spacing w:line="360" w:lineRule="auto"/>
        <w:ind w:left="284"/>
        <w:jc w:val="both"/>
        <w:rPr>
          <w:rFonts w:ascii="Arial" w:hAnsi="Arial" w:cs="Arial"/>
          <w:sz w:val="28"/>
          <w:szCs w:val="28"/>
          <w:lang w:val="de-DE"/>
        </w:rPr>
      </w:pPr>
    </w:p>
    <w:p w:rsidR="00780F9B" w:rsidRPr="00CC5D9F" w:rsidRDefault="00780F9B" w:rsidP="00930762">
      <w:pPr>
        <w:spacing w:line="360" w:lineRule="auto"/>
        <w:ind w:left="284"/>
        <w:jc w:val="both"/>
        <w:rPr>
          <w:rFonts w:ascii="Arial" w:hAnsi="Arial" w:cs="Arial"/>
          <w:sz w:val="28"/>
          <w:szCs w:val="28"/>
          <w:lang w:val="de-DE"/>
        </w:rPr>
      </w:pPr>
      <w:r w:rsidRPr="00CC5D9F">
        <w:rPr>
          <w:rFonts w:ascii="Arial" w:hAnsi="Arial" w:cs="Arial"/>
          <w:sz w:val="28"/>
          <w:szCs w:val="28"/>
          <w:lang w:val="de-DE"/>
        </w:rPr>
        <w:t>Wir beabsichtigen, die Europaregion durch immer engere Abkommen zu fördern, damit wir das große Potenzial dieses Nord- und Südeuropa verbindenden historischen Gebiets voll ausschöpfen können, um Dienste anzubieten, aber vor allem, um der Bevölkerung möglichst viele Chancen zu eröffnen.</w:t>
      </w:r>
    </w:p>
    <w:p w:rsidR="00780F9B" w:rsidRPr="00CC5D9F" w:rsidRDefault="00780F9B" w:rsidP="00930762">
      <w:pPr>
        <w:spacing w:line="360" w:lineRule="auto"/>
        <w:ind w:left="284"/>
        <w:jc w:val="both"/>
        <w:rPr>
          <w:rFonts w:ascii="Arial" w:hAnsi="Arial" w:cs="Arial"/>
          <w:sz w:val="28"/>
          <w:szCs w:val="28"/>
          <w:lang w:val="de-DE"/>
        </w:rPr>
      </w:pPr>
    </w:p>
    <w:p w:rsidR="00780F9B" w:rsidRPr="00CC5D9F" w:rsidRDefault="00780F9B" w:rsidP="00930762">
      <w:pPr>
        <w:spacing w:line="360" w:lineRule="auto"/>
        <w:ind w:left="284"/>
        <w:jc w:val="both"/>
        <w:rPr>
          <w:rFonts w:ascii="Arial" w:hAnsi="Arial" w:cs="Arial"/>
          <w:sz w:val="28"/>
          <w:szCs w:val="28"/>
          <w:lang w:val="de-DE"/>
        </w:rPr>
      </w:pPr>
      <w:r w:rsidRPr="00CC5D9F">
        <w:rPr>
          <w:rFonts w:ascii="Arial" w:hAnsi="Arial" w:cs="Arial"/>
          <w:sz w:val="28"/>
          <w:szCs w:val="28"/>
          <w:lang w:val="de-DE"/>
        </w:rPr>
        <w:t>Wir müssen unseren Jugendlichen, unseren Kindern, die Möglichkeit geben, ein besseres Leben zu führen als wir, wofür wir Wachstums- und Ausbildungsmöglichkeiten schaffen müssen.</w:t>
      </w:r>
    </w:p>
    <w:p w:rsidR="00780F9B" w:rsidRPr="00CC5D9F" w:rsidRDefault="00780F9B" w:rsidP="00930762">
      <w:pPr>
        <w:spacing w:line="360" w:lineRule="auto"/>
        <w:ind w:left="284"/>
        <w:jc w:val="both"/>
        <w:rPr>
          <w:rFonts w:ascii="Arial" w:hAnsi="Arial" w:cs="Arial"/>
          <w:sz w:val="28"/>
          <w:szCs w:val="28"/>
          <w:lang w:val="de-DE"/>
        </w:rPr>
      </w:pPr>
      <w:r w:rsidRPr="00CC5D9F">
        <w:rPr>
          <w:rFonts w:ascii="Arial" w:hAnsi="Arial" w:cs="Arial"/>
          <w:sz w:val="28"/>
          <w:szCs w:val="28"/>
          <w:lang w:val="de-DE"/>
        </w:rPr>
        <w:t>In diesem neuen europäischen Kontext ist auch die Rolle der Region und des Regionalrates zu überdenken und ich bin überzeugt, dass wir bereits die richtige Bahn eingeschlagen haben. In den nächsten Monaten werden wir uns vor allem mit der politischen Entwicklung Italiens beschäftigen müssen, weil für die Überarbeitung des Statuts ein günstiges Klima ausschlaggebend ist. Die sich in ganz Italien durchsetzende Bestärkung zu einem differenzierten Regionalismus und die wiederkehrende Vorstellung eines Europas der Regionen wirken sich positiv auf unser Vorhaben aus. Also werden wir Bündnisse eingehen und als starke</w:t>
      </w:r>
      <w:r>
        <w:rPr>
          <w:rFonts w:ascii="Arial" w:hAnsi="Arial" w:cs="Arial"/>
          <w:sz w:val="28"/>
          <w:szCs w:val="28"/>
          <w:lang w:val="de-DE"/>
        </w:rPr>
        <w:t>r</w:t>
      </w:r>
      <w:r w:rsidRPr="00CC5D9F">
        <w:rPr>
          <w:rFonts w:ascii="Arial" w:hAnsi="Arial" w:cs="Arial"/>
          <w:sz w:val="28"/>
          <w:szCs w:val="28"/>
          <w:lang w:val="de-DE"/>
        </w:rPr>
        <w:t xml:space="preserve"> Ansprechpartner in Rom auftreten müssen, </w:t>
      </w:r>
      <w:r>
        <w:rPr>
          <w:rFonts w:ascii="Arial" w:hAnsi="Arial" w:cs="Arial"/>
          <w:sz w:val="28"/>
          <w:szCs w:val="28"/>
          <w:lang w:val="de-DE"/>
        </w:rPr>
        <w:t>zur Unterstützung der Förderungen um mehr Autonomie</w:t>
      </w:r>
      <w:r w:rsidRPr="00CC5D9F">
        <w:rPr>
          <w:rFonts w:ascii="Arial" w:hAnsi="Arial" w:cs="Arial"/>
          <w:sz w:val="28"/>
          <w:szCs w:val="28"/>
          <w:lang w:val="de-DE"/>
        </w:rPr>
        <w:t>. Es wird kein leichter Weg sein, der zweifelsohne zahlreiche Unwägbarkeiten birgt. Wir werden einen kleinen Schritt nach dem anderen machen, wie wenn wir einen steilen Berghang in Angriff nehmen. Wir werden nicht stehen bleiben, sondern beständig, wachsam und entschlossen unser Ziel verfolgen.</w:t>
      </w:r>
    </w:p>
    <w:p w:rsidR="00780F9B" w:rsidRPr="00CC5D9F" w:rsidRDefault="00780F9B" w:rsidP="00930762">
      <w:pPr>
        <w:spacing w:line="360" w:lineRule="auto"/>
        <w:ind w:left="284"/>
        <w:jc w:val="both"/>
        <w:rPr>
          <w:rFonts w:ascii="Arial" w:hAnsi="Arial" w:cs="Arial"/>
          <w:sz w:val="28"/>
          <w:szCs w:val="28"/>
          <w:lang w:val="de-DE"/>
        </w:rPr>
      </w:pPr>
    </w:p>
    <w:p w:rsidR="00780F9B" w:rsidRPr="00CC5D9F" w:rsidRDefault="00780F9B" w:rsidP="00930762">
      <w:pPr>
        <w:spacing w:line="360" w:lineRule="auto"/>
        <w:ind w:left="284"/>
        <w:jc w:val="both"/>
        <w:rPr>
          <w:rFonts w:ascii="Arial" w:hAnsi="Arial" w:cs="Arial"/>
          <w:sz w:val="28"/>
          <w:szCs w:val="28"/>
          <w:lang w:val="de-DE"/>
        </w:rPr>
      </w:pPr>
      <w:r w:rsidRPr="00CC5D9F">
        <w:rPr>
          <w:rFonts w:ascii="Arial" w:hAnsi="Arial" w:cs="Arial"/>
          <w:sz w:val="28"/>
          <w:szCs w:val="28"/>
          <w:lang w:val="de-DE"/>
        </w:rPr>
        <w:t xml:space="preserve">Es ist unser Wunsch, auch im nächsten Jahr so wie bisher weiterzuarbeiten, was auch dank der zwischen unseren beiden Ländern bestehenden Harmonie möglich ist. </w:t>
      </w:r>
    </w:p>
    <w:p w:rsidR="00780F9B" w:rsidRPr="00CC5D9F" w:rsidRDefault="00780F9B" w:rsidP="00930762">
      <w:pPr>
        <w:spacing w:line="360" w:lineRule="auto"/>
        <w:ind w:left="284"/>
        <w:jc w:val="both"/>
        <w:rPr>
          <w:rFonts w:ascii="Arial" w:hAnsi="Arial" w:cs="Arial"/>
          <w:sz w:val="28"/>
          <w:szCs w:val="28"/>
          <w:lang w:val="de-DE"/>
        </w:rPr>
      </w:pPr>
    </w:p>
    <w:p w:rsidR="00780F9B" w:rsidRPr="00CC5D9F" w:rsidRDefault="00780F9B" w:rsidP="00D27AFB">
      <w:pPr>
        <w:ind w:left="284"/>
        <w:rPr>
          <w:rFonts w:ascii="Arial" w:hAnsi="Arial" w:cs="Arial"/>
          <w:sz w:val="28"/>
          <w:szCs w:val="28"/>
          <w:lang w:val="de-DE"/>
        </w:rPr>
      </w:pPr>
      <w:r w:rsidRPr="00CC5D9F">
        <w:rPr>
          <w:rFonts w:ascii="Arial" w:hAnsi="Arial" w:cs="Arial"/>
          <w:sz w:val="28"/>
          <w:szCs w:val="28"/>
          <w:lang w:val="de-DE"/>
        </w:rPr>
        <w:t>Vielen Dank für Ihre Aufmerksamkeit und gute Arbeit.</w:t>
      </w:r>
    </w:p>
    <w:p w:rsidR="00780F9B" w:rsidRPr="00CC5D9F" w:rsidRDefault="00780F9B" w:rsidP="00930762">
      <w:pPr>
        <w:spacing w:line="360" w:lineRule="auto"/>
        <w:ind w:left="284"/>
        <w:jc w:val="both"/>
        <w:rPr>
          <w:rFonts w:ascii="Arial" w:hAnsi="Arial" w:cs="Arial"/>
          <w:sz w:val="28"/>
          <w:szCs w:val="28"/>
          <w:lang w:val="de-DE"/>
        </w:rPr>
      </w:pPr>
    </w:p>
    <w:p w:rsidR="00780F9B" w:rsidRPr="00CC5D9F" w:rsidRDefault="00780F9B" w:rsidP="00AB0AAD">
      <w:pPr>
        <w:spacing w:line="360" w:lineRule="auto"/>
        <w:ind w:left="284"/>
        <w:jc w:val="both"/>
        <w:rPr>
          <w:rFonts w:ascii="Arial" w:hAnsi="Arial" w:cs="Arial"/>
          <w:sz w:val="28"/>
          <w:szCs w:val="28"/>
          <w:lang w:val="de-DE"/>
        </w:rPr>
      </w:pPr>
    </w:p>
    <w:sectPr w:rsidR="00780F9B" w:rsidRPr="00CC5D9F" w:rsidSect="00CA0E80">
      <w:headerReference w:type="default" r:id="rId6"/>
      <w:footerReference w:type="default" r:id="rId7"/>
      <w:pgSz w:w="11906" w:h="16838" w:code="9"/>
      <w:pgMar w:top="1701"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F9B" w:rsidRDefault="00780F9B">
      <w:r>
        <w:separator/>
      </w:r>
    </w:p>
  </w:endnote>
  <w:endnote w:type="continuationSeparator" w:id="0">
    <w:p w:rsidR="00780F9B" w:rsidRDefault="00780F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F9B" w:rsidRDefault="00780F9B">
    <w:pPr>
      <w:pStyle w:val="Footer"/>
      <w:jc w:val="center"/>
    </w:pPr>
  </w:p>
  <w:p w:rsidR="00780F9B" w:rsidRDefault="00780F9B">
    <w:pPr>
      <w:pStyle w:val="Footer"/>
      <w:jc w:val="center"/>
    </w:pPr>
    <w:fldSimple w:instr="PAGE   \* MERGEFORMAT">
      <w:r>
        <w:rPr>
          <w:noProof/>
        </w:rPr>
        <w:t>1</w:t>
      </w:r>
    </w:fldSimple>
  </w:p>
  <w:p w:rsidR="00780F9B" w:rsidRDefault="00780F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F9B" w:rsidRDefault="00780F9B">
      <w:r>
        <w:separator/>
      </w:r>
    </w:p>
  </w:footnote>
  <w:footnote w:type="continuationSeparator" w:id="0">
    <w:p w:rsidR="00780F9B" w:rsidRDefault="00780F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F9B" w:rsidRDefault="00780F9B" w:rsidP="00CA0E80">
    <w:pPr>
      <w:pStyle w:val="Header"/>
      <w:tabs>
        <w:tab w:val="clear" w:pos="4819"/>
        <w:tab w:val="clear" w:pos="9638"/>
      </w:tabs>
      <w:jc w:val="center"/>
      <w:rPr>
        <w:rFonts w:ascii="Garamond" w:hAnsi="Garamond"/>
        <w:sz w:val="18"/>
        <w:szCs w:val="18"/>
      </w:rPr>
    </w:pPr>
    <w:r w:rsidRPr="007C555E">
      <w:rPr>
        <w:rFonts w:ascii="Garamond" w:hAnsi="Garamond"/>
        <w:noProof/>
        <w:sz w:val="18"/>
        <w:szCs w:val="18"/>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alt="STEMMA COLORI " style="width:38.25pt;height:47.25pt;visibility:visible">
          <v:imagedata r:id="rId1" o:title=""/>
        </v:shape>
      </w:pict>
    </w:r>
  </w:p>
  <w:p w:rsidR="00780F9B" w:rsidRPr="00CA0E80" w:rsidRDefault="00780F9B" w:rsidP="00CA0E80">
    <w:pPr>
      <w:pStyle w:val="Header"/>
      <w:tabs>
        <w:tab w:val="clear" w:pos="4819"/>
        <w:tab w:val="clear" w:pos="9638"/>
      </w:tabs>
      <w:spacing w:before="120"/>
      <w:jc w:val="center"/>
      <w:rPr>
        <w:rFonts w:ascii="Garamond" w:hAnsi="Garamond"/>
        <w:sz w:val="18"/>
        <w:szCs w:val="18"/>
      </w:rPr>
    </w:pPr>
    <w:r w:rsidRPr="00CA0E80">
      <w:rPr>
        <w:rFonts w:ascii="Garamond" w:hAnsi="Garamond"/>
        <w:sz w:val="18"/>
        <w:szCs w:val="18"/>
      </w:rPr>
      <w:t>REGIONE AUTONOMA TRENTINO-ALTO ADIGE/SÜDTIROL</w:t>
    </w:r>
  </w:p>
  <w:p w:rsidR="00780F9B" w:rsidRPr="00CA0E80" w:rsidRDefault="00780F9B" w:rsidP="00CA0E80">
    <w:pPr>
      <w:pStyle w:val="Header"/>
      <w:tabs>
        <w:tab w:val="clear" w:pos="4819"/>
        <w:tab w:val="clear" w:pos="9638"/>
      </w:tabs>
      <w:jc w:val="center"/>
      <w:rPr>
        <w:rFonts w:ascii="Garamond" w:hAnsi="Garamond"/>
        <w:sz w:val="18"/>
        <w:szCs w:val="18"/>
      </w:rPr>
    </w:pPr>
    <w:r w:rsidRPr="00CA0E80">
      <w:rPr>
        <w:rFonts w:ascii="Garamond" w:hAnsi="Garamond"/>
        <w:sz w:val="18"/>
        <w:szCs w:val="18"/>
      </w:rPr>
      <w:t>AU</w:t>
    </w:r>
    <w:r>
      <w:rPr>
        <w:rFonts w:ascii="Garamond" w:hAnsi="Garamond"/>
        <w:sz w:val="18"/>
        <w:szCs w:val="18"/>
      </w:rPr>
      <w:t>TONOME REGION TRENTINO-SÜDTIROL</w:t>
    </w:r>
  </w:p>
  <w:p w:rsidR="00780F9B" w:rsidRDefault="00780F9B" w:rsidP="00CA0E80">
    <w:pPr>
      <w:pStyle w:val="Header"/>
      <w:tabs>
        <w:tab w:val="clear" w:pos="4819"/>
        <w:tab w:val="clear" w:pos="9638"/>
      </w:tabs>
      <w:jc w:val="center"/>
      <w:rPr>
        <w:rFonts w:ascii="Garamond" w:hAnsi="Garamond"/>
        <w:sz w:val="18"/>
        <w:szCs w:val="18"/>
      </w:rPr>
    </w:pPr>
    <w:r w:rsidRPr="00CA0E80">
      <w:rPr>
        <w:rFonts w:ascii="Garamond" w:hAnsi="Garamond"/>
        <w:sz w:val="18"/>
        <w:szCs w:val="18"/>
      </w:rPr>
      <w:t>REGION AUTONÓMA TRENTIN-SÜDTIROL</w:t>
    </w:r>
  </w:p>
  <w:p w:rsidR="00780F9B" w:rsidRDefault="00780F9B" w:rsidP="00CA0E80">
    <w:pPr>
      <w:pStyle w:val="Header"/>
      <w:tabs>
        <w:tab w:val="clear" w:pos="4819"/>
        <w:tab w:val="clear" w:pos="9638"/>
      </w:tabs>
      <w:jc w:val="center"/>
      <w:rPr>
        <w:rFonts w:ascii="Garamond" w:hAnsi="Garamond"/>
        <w:sz w:val="18"/>
        <w:szCs w:val="18"/>
      </w:rPr>
    </w:pPr>
  </w:p>
  <w:p w:rsidR="00780F9B" w:rsidRPr="00CA0E80" w:rsidRDefault="00780F9B" w:rsidP="00CA0E80">
    <w:pPr>
      <w:pStyle w:val="Header"/>
      <w:tabs>
        <w:tab w:val="clear" w:pos="4819"/>
        <w:tab w:val="clear" w:pos="9638"/>
      </w:tabs>
      <w:jc w:val="center"/>
      <w:rPr>
        <w:rFonts w:ascii="Garamond" w:hAnsi="Garamond"/>
        <w:sz w:val="18"/>
        <w:szCs w:val="18"/>
      </w:rPr>
    </w:pPr>
  </w:p>
  <w:p w:rsidR="00780F9B" w:rsidRPr="001A2BF7" w:rsidRDefault="00780F9B" w:rsidP="00CA0E80">
    <w:pPr>
      <w:pStyle w:val="Header"/>
      <w:tabs>
        <w:tab w:val="clear" w:pos="4819"/>
        <w:tab w:val="clear" w:pos="9638"/>
      </w:tabs>
      <w:jc w:val="center"/>
      <w:rPr>
        <w:rFonts w:ascii="Garamond" w:hAnsi="Garamond"/>
        <w:sz w:val="12"/>
        <w:szCs w:val="1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0E80"/>
    <w:rsid w:val="00014AC5"/>
    <w:rsid w:val="0006687E"/>
    <w:rsid w:val="00095CD8"/>
    <w:rsid w:val="000C7BC0"/>
    <w:rsid w:val="001106D1"/>
    <w:rsid w:val="00125C47"/>
    <w:rsid w:val="001A053B"/>
    <w:rsid w:val="001A2BF7"/>
    <w:rsid w:val="002046C7"/>
    <w:rsid w:val="00206FAF"/>
    <w:rsid w:val="002126A8"/>
    <w:rsid w:val="00255073"/>
    <w:rsid w:val="00265104"/>
    <w:rsid w:val="003548F3"/>
    <w:rsid w:val="00371955"/>
    <w:rsid w:val="0039228B"/>
    <w:rsid w:val="003D2F8E"/>
    <w:rsid w:val="00430AC6"/>
    <w:rsid w:val="004E3C50"/>
    <w:rsid w:val="004F67AD"/>
    <w:rsid w:val="00556798"/>
    <w:rsid w:val="005A7016"/>
    <w:rsid w:val="005B23F4"/>
    <w:rsid w:val="005E29D3"/>
    <w:rsid w:val="00653CE7"/>
    <w:rsid w:val="00665218"/>
    <w:rsid w:val="006C5706"/>
    <w:rsid w:val="006D4394"/>
    <w:rsid w:val="00713E1D"/>
    <w:rsid w:val="00780F9B"/>
    <w:rsid w:val="007C555E"/>
    <w:rsid w:val="008118C3"/>
    <w:rsid w:val="008477C5"/>
    <w:rsid w:val="008762F3"/>
    <w:rsid w:val="008B1211"/>
    <w:rsid w:val="008B7560"/>
    <w:rsid w:val="00902F9E"/>
    <w:rsid w:val="00916E17"/>
    <w:rsid w:val="00930762"/>
    <w:rsid w:val="00932CAA"/>
    <w:rsid w:val="00982A7E"/>
    <w:rsid w:val="00A560CD"/>
    <w:rsid w:val="00AB0AAD"/>
    <w:rsid w:val="00B140B0"/>
    <w:rsid w:val="00B56037"/>
    <w:rsid w:val="00B91109"/>
    <w:rsid w:val="00BD2D51"/>
    <w:rsid w:val="00BD7CE4"/>
    <w:rsid w:val="00C5657F"/>
    <w:rsid w:val="00CA0E80"/>
    <w:rsid w:val="00CA6789"/>
    <w:rsid w:val="00CA75F4"/>
    <w:rsid w:val="00CB3157"/>
    <w:rsid w:val="00CC5D9F"/>
    <w:rsid w:val="00CC700F"/>
    <w:rsid w:val="00D27AFB"/>
    <w:rsid w:val="00D27B63"/>
    <w:rsid w:val="00D3669E"/>
    <w:rsid w:val="00E1189B"/>
    <w:rsid w:val="00E21BC7"/>
    <w:rsid w:val="00E32932"/>
    <w:rsid w:val="00E62A03"/>
    <w:rsid w:val="00EC0679"/>
    <w:rsid w:val="00EC6A9A"/>
    <w:rsid w:val="00ED6CDD"/>
    <w:rsid w:val="00EF70DC"/>
    <w:rsid w:val="00F16768"/>
    <w:rsid w:val="00F16AFC"/>
    <w:rsid w:val="00F80178"/>
    <w:rsid w:val="00FF51C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218"/>
    <w:rPr>
      <w:sz w:val="24"/>
      <w:szCs w:val="24"/>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0E80"/>
    <w:pPr>
      <w:tabs>
        <w:tab w:val="center" w:pos="4819"/>
        <w:tab w:val="right" w:pos="9638"/>
      </w:tabs>
    </w:pPr>
  </w:style>
  <w:style w:type="character" w:customStyle="1" w:styleId="HeaderChar">
    <w:name w:val="Header Char"/>
    <w:basedOn w:val="DefaultParagraphFont"/>
    <w:link w:val="Header"/>
    <w:uiPriority w:val="99"/>
    <w:semiHidden/>
    <w:rsid w:val="0051303D"/>
    <w:rPr>
      <w:sz w:val="24"/>
      <w:szCs w:val="24"/>
      <w:lang w:val="it-IT" w:eastAsia="it-IT"/>
    </w:rPr>
  </w:style>
  <w:style w:type="paragraph" w:styleId="Footer">
    <w:name w:val="footer"/>
    <w:basedOn w:val="Normal"/>
    <w:link w:val="FooterChar"/>
    <w:uiPriority w:val="99"/>
    <w:rsid w:val="00CA0E80"/>
    <w:pPr>
      <w:tabs>
        <w:tab w:val="center" w:pos="4819"/>
        <w:tab w:val="right" w:pos="9638"/>
      </w:tabs>
    </w:pPr>
    <w:rPr>
      <w:lang w:val="de-DE" w:eastAsia="de-DE"/>
    </w:rPr>
  </w:style>
  <w:style w:type="character" w:customStyle="1" w:styleId="FooterChar">
    <w:name w:val="Footer Char"/>
    <w:basedOn w:val="DefaultParagraphFont"/>
    <w:link w:val="Footer"/>
    <w:uiPriority w:val="99"/>
    <w:locked/>
    <w:rsid w:val="006D4394"/>
    <w:rPr>
      <w:sz w:val="24"/>
    </w:rPr>
  </w:style>
  <w:style w:type="table" w:styleId="TableGrid">
    <w:name w:val="Table Grid"/>
    <w:basedOn w:val="TableNormal"/>
    <w:uiPriority w:val="99"/>
    <w:rsid w:val="00EF70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utscherText">
    <w:name w:val="Deutscher Text"/>
    <w:basedOn w:val="Normal"/>
    <w:uiPriority w:val="99"/>
    <w:rsid w:val="00EF70DC"/>
    <w:pPr>
      <w:spacing w:line="240" w:lineRule="exact"/>
      <w:jc w:val="both"/>
    </w:pPr>
    <w:rPr>
      <w:rFonts w:ascii="Arial" w:hAnsi="Arial"/>
      <w:noProof/>
      <w:sz w:val="20"/>
      <w:szCs w:val="20"/>
      <w:lang w:val="en-US" w:eastAsia="en-US"/>
    </w:rPr>
  </w:style>
  <w:style w:type="paragraph" w:customStyle="1" w:styleId="ThemadesSchreibens">
    <w:name w:val="Thema des Schreibens"/>
    <w:basedOn w:val="Normal"/>
    <w:uiPriority w:val="99"/>
    <w:rsid w:val="00EF70DC"/>
    <w:pPr>
      <w:spacing w:line="240" w:lineRule="exact"/>
      <w:jc w:val="both"/>
    </w:pPr>
    <w:rPr>
      <w:rFonts w:ascii="Arial" w:hAnsi="Arial"/>
      <w:b/>
      <w:noProof/>
      <w:sz w:val="20"/>
      <w:szCs w:val="20"/>
      <w:lang w:val="en-US" w:eastAsia="en-US"/>
    </w:rPr>
  </w:style>
  <w:style w:type="paragraph" w:customStyle="1" w:styleId="ProtNr">
    <w:name w:val="Prot. Nr."/>
    <w:basedOn w:val="Normal"/>
    <w:uiPriority w:val="99"/>
    <w:rsid w:val="00B140B0"/>
    <w:pPr>
      <w:spacing w:line="200" w:lineRule="exact"/>
    </w:pPr>
    <w:rPr>
      <w:rFonts w:ascii="Arial" w:hAnsi="Arial"/>
      <w:noProof/>
      <w:sz w:val="16"/>
      <w:szCs w:val="20"/>
      <w:lang w:val="en-US" w:eastAsia="en-US"/>
    </w:rPr>
  </w:style>
  <w:style w:type="paragraph" w:customStyle="1" w:styleId="DatumOrt">
    <w:name w:val="Datum (Ort)"/>
    <w:basedOn w:val="Normal"/>
    <w:uiPriority w:val="99"/>
    <w:rsid w:val="00B140B0"/>
    <w:pPr>
      <w:spacing w:line="220" w:lineRule="exact"/>
    </w:pPr>
    <w:rPr>
      <w:rFonts w:ascii="Arial" w:hAnsi="Arial"/>
      <w:noProof/>
      <w:sz w:val="16"/>
      <w:szCs w:val="20"/>
      <w:lang w:val="en-US" w:eastAsia="en-US"/>
    </w:rPr>
  </w:style>
  <w:style w:type="paragraph" w:customStyle="1" w:styleId="VersandformundAdresse">
    <w:name w:val="Versandform und Adresse"/>
    <w:basedOn w:val="Normal"/>
    <w:uiPriority w:val="99"/>
    <w:rsid w:val="00B140B0"/>
    <w:pPr>
      <w:spacing w:line="240" w:lineRule="exact"/>
    </w:pPr>
    <w:rPr>
      <w:rFonts w:ascii="Arial" w:hAnsi="Arial"/>
      <w:noProof/>
      <w:sz w:val="20"/>
      <w:szCs w:val="20"/>
      <w:lang w:val="en-US" w:eastAsia="en-US"/>
    </w:rPr>
  </w:style>
  <w:style w:type="paragraph" w:customStyle="1" w:styleId="E-MailBearbeitetvon">
    <w:name w:val="E-Mail (Bearbeitet von)"/>
    <w:basedOn w:val="Normal"/>
    <w:uiPriority w:val="99"/>
    <w:rsid w:val="00B140B0"/>
    <w:pPr>
      <w:spacing w:line="200" w:lineRule="exact"/>
    </w:pPr>
    <w:rPr>
      <w:rFonts w:ascii="Arial" w:hAnsi="Arial"/>
      <w:noProof/>
      <w:sz w:val="16"/>
      <w:szCs w:val="20"/>
      <w:lang w:val="en-US" w:eastAsia="en-US"/>
    </w:rPr>
  </w:style>
  <w:style w:type="character" w:styleId="Hyperlink">
    <w:name w:val="Hyperlink"/>
    <w:basedOn w:val="DefaultParagraphFont"/>
    <w:uiPriority w:val="99"/>
    <w:rsid w:val="00B140B0"/>
    <w:rPr>
      <w:rFonts w:cs="Times New Roman"/>
      <w:color w:val="0000FF"/>
      <w:u w:val="single"/>
    </w:rPr>
  </w:style>
  <w:style w:type="paragraph" w:styleId="BalloonText">
    <w:name w:val="Balloon Text"/>
    <w:basedOn w:val="Normal"/>
    <w:link w:val="BalloonTextChar"/>
    <w:uiPriority w:val="99"/>
    <w:rsid w:val="00125C47"/>
    <w:rPr>
      <w:rFonts w:ascii="Segoe UI" w:hAnsi="Segoe UI"/>
      <w:sz w:val="18"/>
      <w:szCs w:val="18"/>
      <w:lang w:val="de-DE" w:eastAsia="de-DE"/>
    </w:rPr>
  </w:style>
  <w:style w:type="character" w:customStyle="1" w:styleId="BalloonTextChar">
    <w:name w:val="Balloon Text Char"/>
    <w:basedOn w:val="DefaultParagraphFont"/>
    <w:link w:val="BalloonText"/>
    <w:uiPriority w:val="99"/>
    <w:locked/>
    <w:rsid w:val="00125C47"/>
    <w:rPr>
      <w:rFonts w:ascii="Segoe UI" w:hAnsi="Segoe UI"/>
      <w:sz w:val="18"/>
    </w:rPr>
  </w:style>
</w:styles>
</file>

<file path=word/webSettings.xml><?xml version="1.0" encoding="utf-8"?>
<w:webSettings xmlns:r="http://schemas.openxmlformats.org/officeDocument/2006/relationships" xmlns:w="http://schemas.openxmlformats.org/wordprocessingml/2006/main">
  <w:divs>
    <w:div w:id="15681503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2541</Words>
  <Characters>16011</Characters>
  <Application>Microsoft Office Outlook</Application>
  <DocSecurity>0</DocSecurity>
  <Lines>0</Lines>
  <Paragraphs>0</Paragraphs>
  <ScaleCrop>false</ScaleCrop>
  <Company>Rataa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dc:title>
  <dc:subject/>
  <dc:creator>peroro</dc:creator>
  <cp:keywords/>
  <dc:description/>
  <cp:lastModifiedBy>AMaier</cp:lastModifiedBy>
  <cp:revision>2</cp:revision>
  <cp:lastPrinted>2017-12-05T08:50:00Z</cp:lastPrinted>
  <dcterms:created xsi:type="dcterms:W3CDTF">2017-12-05T10:20:00Z</dcterms:created>
  <dcterms:modified xsi:type="dcterms:W3CDTF">2017-12-05T10:20:00Z</dcterms:modified>
</cp:coreProperties>
</file>